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1F309" w14:textId="6AAF81AF" w:rsidR="002A1A8D" w:rsidRDefault="001A69CC" w:rsidP="00C50B84">
      <w:pPr>
        <w:pStyle w:val="Title"/>
      </w:pPr>
      <w:r w:rsidRPr="001A69CC">
        <w:t>Truth in advertising does not exist for overlay vendors</w:t>
      </w:r>
    </w:p>
    <w:p w14:paraId="4C01015D" w14:textId="3015C809" w:rsidR="00BE3C0A" w:rsidRDefault="00123F9F" w:rsidP="00123F9F">
      <w:pPr>
        <w:pStyle w:val="Subtitle"/>
      </w:pPr>
      <w:r>
        <w:t>False claims</w:t>
      </w:r>
      <w:r w:rsidR="001909F1">
        <w:t xml:space="preserve"> </w:t>
      </w:r>
      <w:r>
        <w:t>at the expense of customers and persons with disabilities</w:t>
      </w:r>
      <w:r w:rsidR="00187825">
        <w:t>.</w:t>
      </w:r>
    </w:p>
    <w:p w14:paraId="65B26467" w14:textId="2E612B3E" w:rsidR="00123F9F" w:rsidRDefault="00123F9F"/>
    <w:p w14:paraId="60C4B07B" w14:textId="079DBF09" w:rsidR="00123F9F" w:rsidRDefault="00BB573A">
      <w:r>
        <w:t>Karl Groves, Michael Beck</w:t>
      </w:r>
    </w:p>
    <w:p w14:paraId="49B6669B" w14:textId="77777777" w:rsidR="00BB573A" w:rsidRDefault="00BB573A"/>
    <w:p w14:paraId="573AD125" w14:textId="77777777" w:rsidR="00BB573A" w:rsidRDefault="00BB573A" w:rsidP="00BB573A">
      <w:r>
        <w:t>Acknowledgments:</w:t>
      </w:r>
    </w:p>
    <w:p w14:paraId="15A8C413" w14:textId="75B11400" w:rsidR="00BB573A" w:rsidRDefault="00BB573A" w:rsidP="00BB573A">
      <w:r>
        <w:t xml:space="preserve">Our </w:t>
      </w:r>
      <w:r>
        <w:t>thanks to Chris M. Law for providing reviews and content contributions during the creation of this document.</w:t>
      </w:r>
    </w:p>
    <w:p w14:paraId="2CCE27D6" w14:textId="7BDAFDB4" w:rsidR="00123F9F" w:rsidRDefault="00123F9F"/>
    <w:p w14:paraId="1B43CEBD" w14:textId="15BA9DA6" w:rsidR="00123F9F" w:rsidRDefault="00123F9F">
      <w:r>
        <w:t xml:space="preserve">November </w:t>
      </w:r>
      <w:r w:rsidR="00D056F9">
        <w:t>12</w:t>
      </w:r>
      <w:r>
        <w:t>, 2021</w:t>
      </w:r>
    </w:p>
    <w:p w14:paraId="13D524A8" w14:textId="27B53825" w:rsidR="0070072D" w:rsidRDefault="0070072D"/>
    <w:p w14:paraId="6E37B2DD" w14:textId="686328C3" w:rsidR="004E042F" w:rsidRDefault="00C173EA">
      <w:r>
        <w:t>Appendices, evidence, and resources also available at https://www.overlayfalseclaims.com</w:t>
      </w:r>
    </w:p>
    <w:p w14:paraId="636BACBE" w14:textId="34CED65B" w:rsidR="0070072D" w:rsidRDefault="0070072D">
      <w:pPr>
        <w:spacing w:line="240" w:lineRule="auto"/>
      </w:pPr>
      <w:r>
        <w:br w:type="page"/>
      </w:r>
    </w:p>
    <w:p w14:paraId="7E023905" w14:textId="789EDBA5" w:rsidR="0070072D" w:rsidRDefault="0070072D" w:rsidP="0070072D">
      <w:pPr>
        <w:pStyle w:val="Heading1"/>
      </w:pPr>
      <w:bookmarkStart w:id="0" w:name="_Toc88912263"/>
      <w:r>
        <w:lastRenderedPageBreak/>
        <w:t>Accessibility Notes</w:t>
      </w:r>
      <w:bookmarkEnd w:id="0"/>
    </w:p>
    <w:p w14:paraId="015D41A8" w14:textId="55FF83F9" w:rsidR="0070072D" w:rsidRDefault="0070072D" w:rsidP="0070072D">
      <w:r>
        <w:t>This document</w:t>
      </w:r>
      <w:r w:rsidR="008761DB">
        <w:t xml:space="preserve"> and all associated appendices</w:t>
      </w:r>
      <w:r>
        <w:t xml:space="preserve"> make effective use of proper document structure to aid in understanding the content and the structure of that content</w:t>
      </w:r>
      <w:r w:rsidR="00B9083E">
        <w:t xml:space="preserve">, including mindful use of headings, lists, and tables, where necessary. </w:t>
      </w:r>
    </w:p>
    <w:p w14:paraId="6757720B" w14:textId="20BEFA19" w:rsidR="00B9083E" w:rsidRDefault="00B9083E" w:rsidP="0070072D"/>
    <w:p w14:paraId="598D4C59" w14:textId="6C4C54C0" w:rsidR="00B9083E" w:rsidRDefault="00B9083E" w:rsidP="0070072D">
      <w:r>
        <w:t>None of the images in th</w:t>
      </w:r>
      <w:r w:rsidR="002C2C06">
        <w:t>e main</w:t>
      </w:r>
      <w:r>
        <w:t xml:space="preserve"> document use Word's alt text feature. Each image is marked as decorative and, instead, given a caption that describes the purpose for the image.  This choice was made so that all users, both visual and non-visual, can benefit from the description. </w:t>
      </w:r>
    </w:p>
    <w:p w14:paraId="475C3F03" w14:textId="38EA3A45" w:rsidR="002C2C06" w:rsidRDefault="002C2C06" w:rsidP="0070072D"/>
    <w:p w14:paraId="0CCA3D4A" w14:textId="72FA7237" w:rsidR="002C2C06" w:rsidRPr="0070072D" w:rsidRDefault="002C2C06" w:rsidP="0070072D">
      <w:r>
        <w:t xml:space="preserve">Appendix </w:t>
      </w:r>
      <w:r w:rsidR="004074A4">
        <w:t>B</w:t>
      </w:r>
      <w:r>
        <w:t xml:space="preserve"> is a full list of all evidence gathered in researching these claims. Since </w:t>
      </w:r>
      <w:r w:rsidR="00BF293D">
        <w:t xml:space="preserve">this mostly consists of screenshots, these images </w:t>
      </w:r>
      <w:r>
        <w:t xml:space="preserve">have </w:t>
      </w:r>
      <w:r w:rsidR="00BF293D">
        <w:t xml:space="preserve">been given </w:t>
      </w:r>
      <w:r>
        <w:t xml:space="preserve">text alternatives that fully replicate </w:t>
      </w:r>
      <w:r w:rsidR="00C03B1A">
        <w:t>all</w:t>
      </w:r>
      <w:r>
        <w:t xml:space="preserve"> text that is present in</w:t>
      </w:r>
      <w:r w:rsidR="00BF293D">
        <w:t xml:space="preserve"> the screenshot.</w:t>
      </w:r>
    </w:p>
    <w:p w14:paraId="1861CC9C" w14:textId="1E02245B" w:rsidR="004F2AAE" w:rsidRDefault="004F2AAE" w:rsidP="0086274F">
      <w:r>
        <w:br w:type="page"/>
      </w:r>
    </w:p>
    <w:p w14:paraId="53396823" w14:textId="5786D317" w:rsidR="00BE3C0A" w:rsidRDefault="004F2AAE" w:rsidP="004F2AAE">
      <w:pPr>
        <w:pStyle w:val="Heading1"/>
      </w:pPr>
      <w:bookmarkStart w:id="1" w:name="_Toc88912264"/>
      <w:r>
        <w:lastRenderedPageBreak/>
        <w:t>Table of Contents</w:t>
      </w:r>
      <w:bookmarkEnd w:id="1"/>
    </w:p>
    <w:p w14:paraId="522A5247" w14:textId="6D580819" w:rsidR="004C1772" w:rsidRDefault="00BE3C0A">
      <w:pPr>
        <w:pStyle w:val="TOC1"/>
        <w:tabs>
          <w:tab w:val="right" w:leader="dot" w:pos="9350"/>
        </w:tabs>
        <w:rPr>
          <w:rFonts w:eastAsiaTheme="minorEastAsia" w:cstheme="minorBidi"/>
          <w:noProof/>
        </w:rPr>
      </w:pPr>
      <w:r>
        <w:fldChar w:fldCharType="begin"/>
      </w:r>
      <w:r>
        <w:instrText xml:space="preserve"> TOC \o "1-3" \h \z \u </w:instrText>
      </w:r>
      <w:r>
        <w:fldChar w:fldCharType="separate"/>
      </w:r>
      <w:hyperlink w:anchor="_Toc88912263" w:history="1">
        <w:r w:rsidR="004C1772" w:rsidRPr="009C1608">
          <w:rPr>
            <w:rStyle w:val="Hyperlink"/>
            <w:noProof/>
          </w:rPr>
          <w:t>Accessibility Notes</w:t>
        </w:r>
        <w:r w:rsidR="004C1772">
          <w:rPr>
            <w:noProof/>
            <w:webHidden/>
          </w:rPr>
          <w:tab/>
        </w:r>
        <w:r w:rsidR="004C1772">
          <w:rPr>
            <w:noProof/>
            <w:webHidden/>
          </w:rPr>
          <w:fldChar w:fldCharType="begin"/>
        </w:r>
        <w:r w:rsidR="004C1772">
          <w:rPr>
            <w:noProof/>
            <w:webHidden/>
          </w:rPr>
          <w:instrText xml:space="preserve"> PAGEREF _Toc88912263 \h </w:instrText>
        </w:r>
        <w:r w:rsidR="004C1772">
          <w:rPr>
            <w:noProof/>
            <w:webHidden/>
          </w:rPr>
        </w:r>
        <w:r w:rsidR="004C1772">
          <w:rPr>
            <w:noProof/>
            <w:webHidden/>
          </w:rPr>
          <w:fldChar w:fldCharType="separate"/>
        </w:r>
        <w:r w:rsidR="00BB573A">
          <w:rPr>
            <w:noProof/>
            <w:webHidden/>
          </w:rPr>
          <w:t>2</w:t>
        </w:r>
        <w:r w:rsidR="004C1772">
          <w:rPr>
            <w:noProof/>
            <w:webHidden/>
          </w:rPr>
          <w:fldChar w:fldCharType="end"/>
        </w:r>
      </w:hyperlink>
    </w:p>
    <w:p w14:paraId="3CA36168" w14:textId="396E26C0" w:rsidR="004C1772" w:rsidRDefault="00255DBB">
      <w:pPr>
        <w:pStyle w:val="TOC1"/>
        <w:tabs>
          <w:tab w:val="right" w:leader="dot" w:pos="9350"/>
        </w:tabs>
        <w:rPr>
          <w:rFonts w:eastAsiaTheme="minorEastAsia" w:cstheme="minorBidi"/>
          <w:noProof/>
        </w:rPr>
      </w:pPr>
      <w:hyperlink w:anchor="_Toc88912264" w:history="1">
        <w:r w:rsidR="004C1772" w:rsidRPr="009C1608">
          <w:rPr>
            <w:rStyle w:val="Hyperlink"/>
            <w:noProof/>
          </w:rPr>
          <w:t>Table of Contents</w:t>
        </w:r>
        <w:r w:rsidR="004C1772">
          <w:rPr>
            <w:noProof/>
            <w:webHidden/>
          </w:rPr>
          <w:tab/>
        </w:r>
        <w:r w:rsidR="004C1772">
          <w:rPr>
            <w:noProof/>
            <w:webHidden/>
          </w:rPr>
          <w:fldChar w:fldCharType="begin"/>
        </w:r>
        <w:r w:rsidR="004C1772">
          <w:rPr>
            <w:noProof/>
            <w:webHidden/>
          </w:rPr>
          <w:instrText xml:space="preserve"> PAGEREF _Toc88912264 \h </w:instrText>
        </w:r>
        <w:r w:rsidR="004C1772">
          <w:rPr>
            <w:noProof/>
            <w:webHidden/>
          </w:rPr>
        </w:r>
        <w:r w:rsidR="004C1772">
          <w:rPr>
            <w:noProof/>
            <w:webHidden/>
          </w:rPr>
          <w:fldChar w:fldCharType="separate"/>
        </w:r>
        <w:r w:rsidR="00BB573A">
          <w:rPr>
            <w:noProof/>
            <w:webHidden/>
          </w:rPr>
          <w:t>3</w:t>
        </w:r>
        <w:r w:rsidR="004C1772">
          <w:rPr>
            <w:noProof/>
            <w:webHidden/>
          </w:rPr>
          <w:fldChar w:fldCharType="end"/>
        </w:r>
      </w:hyperlink>
    </w:p>
    <w:p w14:paraId="62DCB709" w14:textId="6B771F3D" w:rsidR="004C1772" w:rsidRDefault="00255DBB">
      <w:pPr>
        <w:pStyle w:val="TOC1"/>
        <w:tabs>
          <w:tab w:val="right" w:leader="dot" w:pos="9350"/>
        </w:tabs>
        <w:rPr>
          <w:rFonts w:eastAsiaTheme="minorEastAsia" w:cstheme="minorBidi"/>
          <w:noProof/>
        </w:rPr>
      </w:pPr>
      <w:hyperlink w:anchor="_Toc88912265" w:history="1">
        <w:r w:rsidR="004C1772" w:rsidRPr="009C1608">
          <w:rPr>
            <w:rStyle w:val="Hyperlink"/>
            <w:noProof/>
          </w:rPr>
          <w:t>Introduction</w:t>
        </w:r>
        <w:r w:rsidR="004C1772">
          <w:rPr>
            <w:noProof/>
            <w:webHidden/>
          </w:rPr>
          <w:tab/>
        </w:r>
        <w:r w:rsidR="004C1772">
          <w:rPr>
            <w:noProof/>
            <w:webHidden/>
          </w:rPr>
          <w:fldChar w:fldCharType="begin"/>
        </w:r>
        <w:r w:rsidR="004C1772">
          <w:rPr>
            <w:noProof/>
            <w:webHidden/>
          </w:rPr>
          <w:instrText xml:space="preserve"> PAGEREF _Toc88912265 \h </w:instrText>
        </w:r>
        <w:r w:rsidR="004C1772">
          <w:rPr>
            <w:noProof/>
            <w:webHidden/>
          </w:rPr>
        </w:r>
        <w:r w:rsidR="004C1772">
          <w:rPr>
            <w:noProof/>
            <w:webHidden/>
          </w:rPr>
          <w:fldChar w:fldCharType="separate"/>
        </w:r>
        <w:r w:rsidR="00BB573A">
          <w:rPr>
            <w:noProof/>
            <w:webHidden/>
          </w:rPr>
          <w:t>6</w:t>
        </w:r>
        <w:r w:rsidR="004C1772">
          <w:rPr>
            <w:noProof/>
            <w:webHidden/>
          </w:rPr>
          <w:fldChar w:fldCharType="end"/>
        </w:r>
      </w:hyperlink>
    </w:p>
    <w:p w14:paraId="4866AF75" w14:textId="2DA91AD0" w:rsidR="004C1772" w:rsidRDefault="00255DBB">
      <w:pPr>
        <w:pStyle w:val="TOC2"/>
        <w:tabs>
          <w:tab w:val="right" w:leader="dot" w:pos="9350"/>
        </w:tabs>
        <w:rPr>
          <w:rFonts w:eastAsiaTheme="minorEastAsia" w:cstheme="minorBidi"/>
          <w:noProof/>
        </w:rPr>
      </w:pPr>
      <w:hyperlink w:anchor="_Toc88912266" w:history="1">
        <w:r w:rsidR="004C1772" w:rsidRPr="009C1608">
          <w:rPr>
            <w:rStyle w:val="Hyperlink"/>
            <w:noProof/>
            <w:shd w:val="clear" w:color="auto" w:fill="FFFFFF"/>
          </w:rPr>
          <w:t>What is Web Accessibility?</w:t>
        </w:r>
        <w:r w:rsidR="004C1772">
          <w:rPr>
            <w:noProof/>
            <w:webHidden/>
          </w:rPr>
          <w:tab/>
        </w:r>
        <w:r w:rsidR="004C1772">
          <w:rPr>
            <w:noProof/>
            <w:webHidden/>
          </w:rPr>
          <w:fldChar w:fldCharType="begin"/>
        </w:r>
        <w:r w:rsidR="004C1772">
          <w:rPr>
            <w:noProof/>
            <w:webHidden/>
          </w:rPr>
          <w:instrText xml:space="preserve"> PAGEREF _Toc88912266 \h </w:instrText>
        </w:r>
        <w:r w:rsidR="004C1772">
          <w:rPr>
            <w:noProof/>
            <w:webHidden/>
          </w:rPr>
        </w:r>
        <w:r w:rsidR="004C1772">
          <w:rPr>
            <w:noProof/>
            <w:webHidden/>
          </w:rPr>
          <w:fldChar w:fldCharType="separate"/>
        </w:r>
        <w:r w:rsidR="00BB573A">
          <w:rPr>
            <w:noProof/>
            <w:webHidden/>
          </w:rPr>
          <w:t>7</w:t>
        </w:r>
        <w:r w:rsidR="004C1772">
          <w:rPr>
            <w:noProof/>
            <w:webHidden/>
          </w:rPr>
          <w:fldChar w:fldCharType="end"/>
        </w:r>
      </w:hyperlink>
    </w:p>
    <w:p w14:paraId="2665F785" w14:textId="1A4E21E9" w:rsidR="004C1772" w:rsidRDefault="00255DBB">
      <w:pPr>
        <w:pStyle w:val="TOC1"/>
        <w:tabs>
          <w:tab w:val="right" w:leader="dot" w:pos="9350"/>
        </w:tabs>
        <w:rPr>
          <w:rFonts w:eastAsiaTheme="minorEastAsia" w:cstheme="minorBidi"/>
          <w:noProof/>
        </w:rPr>
      </w:pPr>
      <w:hyperlink w:anchor="_Toc88912267" w:history="1">
        <w:r w:rsidR="004C1772" w:rsidRPr="009C1608">
          <w:rPr>
            <w:rStyle w:val="Hyperlink"/>
            <w:noProof/>
          </w:rPr>
          <w:t>False advertising among Web Accessibility Overlay vendors</w:t>
        </w:r>
        <w:r w:rsidR="004C1772">
          <w:rPr>
            <w:noProof/>
            <w:webHidden/>
          </w:rPr>
          <w:tab/>
        </w:r>
        <w:r w:rsidR="004C1772">
          <w:rPr>
            <w:noProof/>
            <w:webHidden/>
          </w:rPr>
          <w:fldChar w:fldCharType="begin"/>
        </w:r>
        <w:r w:rsidR="004C1772">
          <w:rPr>
            <w:noProof/>
            <w:webHidden/>
          </w:rPr>
          <w:instrText xml:space="preserve"> PAGEREF _Toc88912267 \h </w:instrText>
        </w:r>
        <w:r w:rsidR="004C1772">
          <w:rPr>
            <w:noProof/>
            <w:webHidden/>
          </w:rPr>
        </w:r>
        <w:r w:rsidR="004C1772">
          <w:rPr>
            <w:noProof/>
            <w:webHidden/>
          </w:rPr>
          <w:fldChar w:fldCharType="separate"/>
        </w:r>
        <w:r w:rsidR="00BB573A">
          <w:rPr>
            <w:noProof/>
            <w:webHidden/>
          </w:rPr>
          <w:t>8</w:t>
        </w:r>
        <w:r w:rsidR="004C1772">
          <w:rPr>
            <w:noProof/>
            <w:webHidden/>
          </w:rPr>
          <w:fldChar w:fldCharType="end"/>
        </w:r>
      </w:hyperlink>
    </w:p>
    <w:p w14:paraId="30D55EE4" w14:textId="0640EF7E" w:rsidR="004C1772" w:rsidRDefault="00255DBB">
      <w:pPr>
        <w:pStyle w:val="TOC2"/>
        <w:tabs>
          <w:tab w:val="right" w:leader="dot" w:pos="9350"/>
        </w:tabs>
        <w:rPr>
          <w:rFonts w:eastAsiaTheme="minorEastAsia" w:cstheme="minorBidi"/>
          <w:noProof/>
        </w:rPr>
      </w:pPr>
      <w:hyperlink w:anchor="_Toc88912268" w:history="1">
        <w:r w:rsidR="004C1772" w:rsidRPr="009C1608">
          <w:rPr>
            <w:rStyle w:val="Hyperlink"/>
            <w:noProof/>
          </w:rPr>
          <w:t>History and description of Overlays</w:t>
        </w:r>
        <w:r w:rsidR="004C1772">
          <w:rPr>
            <w:noProof/>
            <w:webHidden/>
          </w:rPr>
          <w:tab/>
        </w:r>
        <w:r w:rsidR="004C1772">
          <w:rPr>
            <w:noProof/>
            <w:webHidden/>
          </w:rPr>
          <w:fldChar w:fldCharType="begin"/>
        </w:r>
        <w:r w:rsidR="004C1772">
          <w:rPr>
            <w:noProof/>
            <w:webHidden/>
          </w:rPr>
          <w:instrText xml:space="preserve"> PAGEREF _Toc88912268 \h </w:instrText>
        </w:r>
        <w:r w:rsidR="004C1772">
          <w:rPr>
            <w:noProof/>
            <w:webHidden/>
          </w:rPr>
        </w:r>
        <w:r w:rsidR="004C1772">
          <w:rPr>
            <w:noProof/>
            <w:webHidden/>
          </w:rPr>
          <w:fldChar w:fldCharType="separate"/>
        </w:r>
        <w:r w:rsidR="00BB573A">
          <w:rPr>
            <w:noProof/>
            <w:webHidden/>
          </w:rPr>
          <w:t>8</w:t>
        </w:r>
        <w:r w:rsidR="004C1772">
          <w:rPr>
            <w:noProof/>
            <w:webHidden/>
          </w:rPr>
          <w:fldChar w:fldCharType="end"/>
        </w:r>
      </w:hyperlink>
    </w:p>
    <w:p w14:paraId="04A625CD" w14:textId="4EC06092" w:rsidR="004C1772" w:rsidRDefault="00255DBB">
      <w:pPr>
        <w:pStyle w:val="TOC2"/>
        <w:tabs>
          <w:tab w:val="right" w:leader="dot" w:pos="9350"/>
        </w:tabs>
        <w:rPr>
          <w:rFonts w:eastAsiaTheme="minorEastAsia" w:cstheme="minorBidi"/>
          <w:noProof/>
        </w:rPr>
      </w:pPr>
      <w:hyperlink w:anchor="_Toc88912269" w:history="1">
        <w:r w:rsidR="004C1772" w:rsidRPr="009C1608">
          <w:rPr>
            <w:rStyle w:val="Hyperlink"/>
            <w:noProof/>
          </w:rPr>
          <w:t>Despite the above, deceptive marketing is almost universal among overlay vendors</w:t>
        </w:r>
        <w:r w:rsidR="004C1772">
          <w:rPr>
            <w:noProof/>
            <w:webHidden/>
          </w:rPr>
          <w:tab/>
        </w:r>
        <w:r w:rsidR="004C1772">
          <w:rPr>
            <w:noProof/>
            <w:webHidden/>
          </w:rPr>
          <w:fldChar w:fldCharType="begin"/>
        </w:r>
        <w:r w:rsidR="004C1772">
          <w:rPr>
            <w:noProof/>
            <w:webHidden/>
          </w:rPr>
          <w:instrText xml:space="preserve"> PAGEREF _Toc88912269 \h </w:instrText>
        </w:r>
        <w:r w:rsidR="004C1772">
          <w:rPr>
            <w:noProof/>
            <w:webHidden/>
          </w:rPr>
        </w:r>
        <w:r w:rsidR="004C1772">
          <w:rPr>
            <w:noProof/>
            <w:webHidden/>
          </w:rPr>
          <w:fldChar w:fldCharType="separate"/>
        </w:r>
        <w:r w:rsidR="00BB573A">
          <w:rPr>
            <w:noProof/>
            <w:webHidden/>
          </w:rPr>
          <w:t>10</w:t>
        </w:r>
        <w:r w:rsidR="004C1772">
          <w:rPr>
            <w:noProof/>
            <w:webHidden/>
          </w:rPr>
          <w:fldChar w:fldCharType="end"/>
        </w:r>
      </w:hyperlink>
    </w:p>
    <w:p w14:paraId="7504DC32" w14:textId="1A3F5C51" w:rsidR="004C1772" w:rsidRDefault="00255DBB">
      <w:pPr>
        <w:pStyle w:val="TOC1"/>
        <w:tabs>
          <w:tab w:val="right" w:leader="dot" w:pos="9350"/>
        </w:tabs>
        <w:rPr>
          <w:rFonts w:eastAsiaTheme="minorEastAsia" w:cstheme="minorBidi"/>
          <w:noProof/>
        </w:rPr>
      </w:pPr>
      <w:hyperlink w:anchor="_Toc88912270" w:history="1">
        <w:r w:rsidR="004C1772" w:rsidRPr="009C1608">
          <w:rPr>
            <w:rStyle w:val="Hyperlink"/>
            <w:noProof/>
          </w:rPr>
          <w:t>Specific examples of false claims made by Overlay vendors</w:t>
        </w:r>
        <w:r w:rsidR="004C1772">
          <w:rPr>
            <w:noProof/>
            <w:webHidden/>
          </w:rPr>
          <w:tab/>
        </w:r>
        <w:r w:rsidR="004C1772">
          <w:rPr>
            <w:noProof/>
            <w:webHidden/>
          </w:rPr>
          <w:fldChar w:fldCharType="begin"/>
        </w:r>
        <w:r w:rsidR="004C1772">
          <w:rPr>
            <w:noProof/>
            <w:webHidden/>
          </w:rPr>
          <w:instrText xml:space="preserve"> PAGEREF _Toc88912270 \h </w:instrText>
        </w:r>
        <w:r w:rsidR="004C1772">
          <w:rPr>
            <w:noProof/>
            <w:webHidden/>
          </w:rPr>
        </w:r>
        <w:r w:rsidR="004C1772">
          <w:rPr>
            <w:noProof/>
            <w:webHidden/>
          </w:rPr>
          <w:fldChar w:fldCharType="separate"/>
        </w:r>
        <w:r w:rsidR="00BB573A">
          <w:rPr>
            <w:noProof/>
            <w:webHidden/>
          </w:rPr>
          <w:t>11</w:t>
        </w:r>
        <w:r w:rsidR="004C1772">
          <w:rPr>
            <w:noProof/>
            <w:webHidden/>
          </w:rPr>
          <w:fldChar w:fldCharType="end"/>
        </w:r>
      </w:hyperlink>
    </w:p>
    <w:p w14:paraId="5680693E" w14:textId="2DE5D894" w:rsidR="004C1772" w:rsidRDefault="00255DBB">
      <w:pPr>
        <w:pStyle w:val="TOC2"/>
        <w:tabs>
          <w:tab w:val="right" w:leader="dot" w:pos="9350"/>
        </w:tabs>
        <w:rPr>
          <w:rFonts w:eastAsiaTheme="minorEastAsia" w:cstheme="minorBidi"/>
          <w:noProof/>
        </w:rPr>
      </w:pPr>
      <w:hyperlink w:anchor="_Toc88912271" w:history="1">
        <w:r w:rsidR="004C1772" w:rsidRPr="009C1608">
          <w:rPr>
            <w:rStyle w:val="Hyperlink"/>
            <w:noProof/>
          </w:rPr>
          <w:t>Claim: Adding the product is the only thing the customer needs to do for accessibility</w:t>
        </w:r>
        <w:r w:rsidR="004C1772">
          <w:rPr>
            <w:noProof/>
            <w:webHidden/>
          </w:rPr>
          <w:tab/>
        </w:r>
        <w:r w:rsidR="004C1772">
          <w:rPr>
            <w:noProof/>
            <w:webHidden/>
          </w:rPr>
          <w:fldChar w:fldCharType="begin"/>
        </w:r>
        <w:r w:rsidR="004C1772">
          <w:rPr>
            <w:noProof/>
            <w:webHidden/>
          </w:rPr>
          <w:instrText xml:space="preserve"> PAGEREF _Toc88912271 \h </w:instrText>
        </w:r>
        <w:r w:rsidR="004C1772">
          <w:rPr>
            <w:noProof/>
            <w:webHidden/>
          </w:rPr>
        </w:r>
        <w:r w:rsidR="004C1772">
          <w:rPr>
            <w:noProof/>
            <w:webHidden/>
          </w:rPr>
          <w:fldChar w:fldCharType="separate"/>
        </w:r>
        <w:r w:rsidR="00BB573A">
          <w:rPr>
            <w:noProof/>
            <w:webHidden/>
          </w:rPr>
          <w:t>11</w:t>
        </w:r>
        <w:r w:rsidR="004C1772">
          <w:rPr>
            <w:noProof/>
            <w:webHidden/>
          </w:rPr>
          <w:fldChar w:fldCharType="end"/>
        </w:r>
      </w:hyperlink>
    </w:p>
    <w:p w14:paraId="17524BC3" w14:textId="07ABBEF7" w:rsidR="004C1772" w:rsidRDefault="00255DBB">
      <w:pPr>
        <w:pStyle w:val="TOC3"/>
        <w:tabs>
          <w:tab w:val="right" w:leader="dot" w:pos="9350"/>
        </w:tabs>
        <w:rPr>
          <w:rFonts w:eastAsiaTheme="minorEastAsia" w:cstheme="minorBidi"/>
          <w:noProof/>
        </w:rPr>
      </w:pPr>
      <w:hyperlink w:anchor="_Toc88912272" w:history="1">
        <w:r w:rsidR="004C1772" w:rsidRPr="009C1608">
          <w:rPr>
            <w:rStyle w:val="Hyperlink"/>
            <w:noProof/>
          </w:rPr>
          <w:t>The Truth</w:t>
        </w:r>
        <w:r w:rsidR="004C1772">
          <w:rPr>
            <w:noProof/>
            <w:webHidden/>
          </w:rPr>
          <w:tab/>
        </w:r>
        <w:r w:rsidR="004C1772">
          <w:rPr>
            <w:noProof/>
            <w:webHidden/>
          </w:rPr>
          <w:fldChar w:fldCharType="begin"/>
        </w:r>
        <w:r w:rsidR="004C1772">
          <w:rPr>
            <w:noProof/>
            <w:webHidden/>
          </w:rPr>
          <w:instrText xml:space="preserve"> PAGEREF _Toc88912272 \h </w:instrText>
        </w:r>
        <w:r w:rsidR="004C1772">
          <w:rPr>
            <w:noProof/>
            <w:webHidden/>
          </w:rPr>
        </w:r>
        <w:r w:rsidR="004C1772">
          <w:rPr>
            <w:noProof/>
            <w:webHidden/>
          </w:rPr>
          <w:fldChar w:fldCharType="separate"/>
        </w:r>
        <w:r w:rsidR="00BB573A">
          <w:rPr>
            <w:noProof/>
            <w:webHidden/>
          </w:rPr>
          <w:t>12</w:t>
        </w:r>
        <w:r w:rsidR="004C1772">
          <w:rPr>
            <w:noProof/>
            <w:webHidden/>
          </w:rPr>
          <w:fldChar w:fldCharType="end"/>
        </w:r>
      </w:hyperlink>
    </w:p>
    <w:p w14:paraId="4B314251" w14:textId="6F839666" w:rsidR="004C1772" w:rsidRDefault="00255DBB">
      <w:pPr>
        <w:pStyle w:val="TOC3"/>
        <w:tabs>
          <w:tab w:val="right" w:leader="dot" w:pos="9350"/>
        </w:tabs>
        <w:rPr>
          <w:rFonts w:eastAsiaTheme="minorEastAsia" w:cstheme="minorBidi"/>
          <w:noProof/>
        </w:rPr>
      </w:pPr>
      <w:hyperlink w:anchor="_Toc88912273" w:history="1">
        <w:r w:rsidR="004C1772" w:rsidRPr="009C1608">
          <w:rPr>
            <w:rStyle w:val="Hyperlink"/>
            <w:noProof/>
          </w:rPr>
          <w:t>Example</w:t>
        </w:r>
        <w:r w:rsidR="004C1772">
          <w:rPr>
            <w:noProof/>
            <w:webHidden/>
          </w:rPr>
          <w:tab/>
        </w:r>
        <w:r w:rsidR="004C1772">
          <w:rPr>
            <w:noProof/>
            <w:webHidden/>
          </w:rPr>
          <w:fldChar w:fldCharType="begin"/>
        </w:r>
        <w:r w:rsidR="004C1772">
          <w:rPr>
            <w:noProof/>
            <w:webHidden/>
          </w:rPr>
          <w:instrText xml:space="preserve"> PAGEREF _Toc88912273 \h </w:instrText>
        </w:r>
        <w:r w:rsidR="004C1772">
          <w:rPr>
            <w:noProof/>
            <w:webHidden/>
          </w:rPr>
        </w:r>
        <w:r w:rsidR="004C1772">
          <w:rPr>
            <w:noProof/>
            <w:webHidden/>
          </w:rPr>
          <w:fldChar w:fldCharType="separate"/>
        </w:r>
        <w:r w:rsidR="00BB573A">
          <w:rPr>
            <w:noProof/>
            <w:webHidden/>
          </w:rPr>
          <w:t>12</w:t>
        </w:r>
        <w:r w:rsidR="004C1772">
          <w:rPr>
            <w:noProof/>
            <w:webHidden/>
          </w:rPr>
          <w:fldChar w:fldCharType="end"/>
        </w:r>
      </w:hyperlink>
    </w:p>
    <w:p w14:paraId="3BCA0C65" w14:textId="4378F536" w:rsidR="004C1772" w:rsidRDefault="00255DBB">
      <w:pPr>
        <w:pStyle w:val="TOC2"/>
        <w:tabs>
          <w:tab w:val="right" w:leader="dot" w:pos="9350"/>
        </w:tabs>
        <w:rPr>
          <w:rFonts w:eastAsiaTheme="minorEastAsia" w:cstheme="minorBidi"/>
          <w:noProof/>
        </w:rPr>
      </w:pPr>
      <w:hyperlink w:anchor="_Toc88912274" w:history="1">
        <w:r w:rsidR="004C1772" w:rsidRPr="009C1608">
          <w:rPr>
            <w:rStyle w:val="Hyperlink"/>
            <w:noProof/>
          </w:rPr>
          <w:t>Claim: By using the product, the customer's site will become compliant with the ADA and other relevant regulations and standards.</w:t>
        </w:r>
        <w:r w:rsidR="004C1772">
          <w:rPr>
            <w:noProof/>
            <w:webHidden/>
          </w:rPr>
          <w:tab/>
        </w:r>
        <w:r w:rsidR="004C1772">
          <w:rPr>
            <w:noProof/>
            <w:webHidden/>
          </w:rPr>
          <w:fldChar w:fldCharType="begin"/>
        </w:r>
        <w:r w:rsidR="004C1772">
          <w:rPr>
            <w:noProof/>
            <w:webHidden/>
          </w:rPr>
          <w:instrText xml:space="preserve"> PAGEREF _Toc88912274 \h </w:instrText>
        </w:r>
        <w:r w:rsidR="004C1772">
          <w:rPr>
            <w:noProof/>
            <w:webHidden/>
          </w:rPr>
        </w:r>
        <w:r w:rsidR="004C1772">
          <w:rPr>
            <w:noProof/>
            <w:webHidden/>
          </w:rPr>
          <w:fldChar w:fldCharType="separate"/>
        </w:r>
        <w:r w:rsidR="00BB573A">
          <w:rPr>
            <w:noProof/>
            <w:webHidden/>
          </w:rPr>
          <w:t>13</w:t>
        </w:r>
        <w:r w:rsidR="004C1772">
          <w:rPr>
            <w:noProof/>
            <w:webHidden/>
          </w:rPr>
          <w:fldChar w:fldCharType="end"/>
        </w:r>
      </w:hyperlink>
    </w:p>
    <w:p w14:paraId="514A58E8" w14:textId="1FBDDFA7" w:rsidR="004C1772" w:rsidRDefault="00255DBB">
      <w:pPr>
        <w:pStyle w:val="TOC3"/>
        <w:tabs>
          <w:tab w:val="right" w:leader="dot" w:pos="9350"/>
        </w:tabs>
        <w:rPr>
          <w:rFonts w:eastAsiaTheme="minorEastAsia" w:cstheme="minorBidi"/>
          <w:noProof/>
        </w:rPr>
      </w:pPr>
      <w:hyperlink w:anchor="_Toc88912275" w:history="1">
        <w:r w:rsidR="004C1772" w:rsidRPr="009C1608">
          <w:rPr>
            <w:rStyle w:val="Hyperlink"/>
            <w:noProof/>
          </w:rPr>
          <w:t>The Truth</w:t>
        </w:r>
        <w:r w:rsidR="004C1772">
          <w:rPr>
            <w:noProof/>
            <w:webHidden/>
          </w:rPr>
          <w:tab/>
        </w:r>
        <w:r w:rsidR="004C1772">
          <w:rPr>
            <w:noProof/>
            <w:webHidden/>
          </w:rPr>
          <w:fldChar w:fldCharType="begin"/>
        </w:r>
        <w:r w:rsidR="004C1772">
          <w:rPr>
            <w:noProof/>
            <w:webHidden/>
          </w:rPr>
          <w:instrText xml:space="preserve"> PAGEREF _Toc88912275 \h </w:instrText>
        </w:r>
        <w:r w:rsidR="004C1772">
          <w:rPr>
            <w:noProof/>
            <w:webHidden/>
          </w:rPr>
        </w:r>
        <w:r w:rsidR="004C1772">
          <w:rPr>
            <w:noProof/>
            <w:webHidden/>
          </w:rPr>
          <w:fldChar w:fldCharType="separate"/>
        </w:r>
        <w:r w:rsidR="00BB573A">
          <w:rPr>
            <w:noProof/>
            <w:webHidden/>
          </w:rPr>
          <w:t>13</w:t>
        </w:r>
        <w:r w:rsidR="004C1772">
          <w:rPr>
            <w:noProof/>
            <w:webHidden/>
          </w:rPr>
          <w:fldChar w:fldCharType="end"/>
        </w:r>
      </w:hyperlink>
    </w:p>
    <w:p w14:paraId="2C418A6F" w14:textId="0D6A56FC" w:rsidR="004C1772" w:rsidRDefault="00255DBB">
      <w:pPr>
        <w:pStyle w:val="TOC3"/>
        <w:tabs>
          <w:tab w:val="right" w:leader="dot" w:pos="9350"/>
        </w:tabs>
        <w:rPr>
          <w:rFonts w:eastAsiaTheme="minorEastAsia" w:cstheme="minorBidi"/>
          <w:noProof/>
        </w:rPr>
      </w:pPr>
      <w:hyperlink w:anchor="_Toc88912276" w:history="1">
        <w:r w:rsidR="004C1772" w:rsidRPr="009C1608">
          <w:rPr>
            <w:rStyle w:val="Hyperlink"/>
            <w:noProof/>
          </w:rPr>
          <w:t>Example</w:t>
        </w:r>
        <w:r w:rsidR="004C1772">
          <w:rPr>
            <w:noProof/>
            <w:webHidden/>
          </w:rPr>
          <w:tab/>
        </w:r>
        <w:r w:rsidR="004C1772">
          <w:rPr>
            <w:noProof/>
            <w:webHidden/>
          </w:rPr>
          <w:fldChar w:fldCharType="begin"/>
        </w:r>
        <w:r w:rsidR="004C1772">
          <w:rPr>
            <w:noProof/>
            <w:webHidden/>
          </w:rPr>
          <w:instrText xml:space="preserve"> PAGEREF _Toc88912276 \h </w:instrText>
        </w:r>
        <w:r w:rsidR="004C1772">
          <w:rPr>
            <w:noProof/>
            <w:webHidden/>
          </w:rPr>
        </w:r>
        <w:r w:rsidR="004C1772">
          <w:rPr>
            <w:noProof/>
            <w:webHidden/>
          </w:rPr>
          <w:fldChar w:fldCharType="separate"/>
        </w:r>
        <w:r w:rsidR="00BB573A">
          <w:rPr>
            <w:noProof/>
            <w:webHidden/>
          </w:rPr>
          <w:t>14</w:t>
        </w:r>
        <w:r w:rsidR="004C1772">
          <w:rPr>
            <w:noProof/>
            <w:webHidden/>
          </w:rPr>
          <w:fldChar w:fldCharType="end"/>
        </w:r>
      </w:hyperlink>
    </w:p>
    <w:p w14:paraId="6968891B" w14:textId="30727D0C" w:rsidR="004C1772" w:rsidRDefault="00255DBB">
      <w:pPr>
        <w:pStyle w:val="TOC2"/>
        <w:tabs>
          <w:tab w:val="right" w:leader="dot" w:pos="9350"/>
        </w:tabs>
        <w:rPr>
          <w:rFonts w:eastAsiaTheme="minorEastAsia" w:cstheme="minorBidi"/>
          <w:noProof/>
        </w:rPr>
      </w:pPr>
      <w:hyperlink w:anchor="_Toc88912277" w:history="1">
        <w:r w:rsidR="004C1772" w:rsidRPr="009C1608">
          <w:rPr>
            <w:rStyle w:val="Hyperlink"/>
            <w:noProof/>
          </w:rPr>
          <w:t>Claim: By using the product, the customer's site will attain compliance in an extremely short period of time.</w:t>
        </w:r>
        <w:r w:rsidR="004C1772">
          <w:rPr>
            <w:noProof/>
            <w:webHidden/>
          </w:rPr>
          <w:tab/>
        </w:r>
        <w:r w:rsidR="004C1772">
          <w:rPr>
            <w:noProof/>
            <w:webHidden/>
          </w:rPr>
          <w:fldChar w:fldCharType="begin"/>
        </w:r>
        <w:r w:rsidR="004C1772">
          <w:rPr>
            <w:noProof/>
            <w:webHidden/>
          </w:rPr>
          <w:instrText xml:space="preserve"> PAGEREF _Toc88912277 \h </w:instrText>
        </w:r>
        <w:r w:rsidR="004C1772">
          <w:rPr>
            <w:noProof/>
            <w:webHidden/>
          </w:rPr>
        </w:r>
        <w:r w:rsidR="004C1772">
          <w:rPr>
            <w:noProof/>
            <w:webHidden/>
          </w:rPr>
          <w:fldChar w:fldCharType="separate"/>
        </w:r>
        <w:r w:rsidR="00BB573A">
          <w:rPr>
            <w:noProof/>
            <w:webHidden/>
          </w:rPr>
          <w:t>15</w:t>
        </w:r>
        <w:r w:rsidR="004C1772">
          <w:rPr>
            <w:noProof/>
            <w:webHidden/>
          </w:rPr>
          <w:fldChar w:fldCharType="end"/>
        </w:r>
      </w:hyperlink>
    </w:p>
    <w:p w14:paraId="6A60C745" w14:textId="6E99D04F" w:rsidR="004C1772" w:rsidRDefault="00255DBB">
      <w:pPr>
        <w:pStyle w:val="TOC3"/>
        <w:tabs>
          <w:tab w:val="right" w:leader="dot" w:pos="9350"/>
        </w:tabs>
        <w:rPr>
          <w:rFonts w:eastAsiaTheme="minorEastAsia" w:cstheme="minorBidi"/>
          <w:noProof/>
        </w:rPr>
      </w:pPr>
      <w:hyperlink w:anchor="_Toc88912278" w:history="1">
        <w:r w:rsidR="004C1772" w:rsidRPr="009C1608">
          <w:rPr>
            <w:rStyle w:val="Hyperlink"/>
            <w:noProof/>
          </w:rPr>
          <w:t>The Truth</w:t>
        </w:r>
        <w:r w:rsidR="004C1772">
          <w:rPr>
            <w:noProof/>
            <w:webHidden/>
          </w:rPr>
          <w:tab/>
        </w:r>
        <w:r w:rsidR="004C1772">
          <w:rPr>
            <w:noProof/>
            <w:webHidden/>
          </w:rPr>
          <w:fldChar w:fldCharType="begin"/>
        </w:r>
        <w:r w:rsidR="004C1772">
          <w:rPr>
            <w:noProof/>
            <w:webHidden/>
          </w:rPr>
          <w:instrText xml:space="preserve"> PAGEREF _Toc88912278 \h </w:instrText>
        </w:r>
        <w:r w:rsidR="004C1772">
          <w:rPr>
            <w:noProof/>
            <w:webHidden/>
          </w:rPr>
        </w:r>
        <w:r w:rsidR="004C1772">
          <w:rPr>
            <w:noProof/>
            <w:webHidden/>
          </w:rPr>
          <w:fldChar w:fldCharType="separate"/>
        </w:r>
        <w:r w:rsidR="00BB573A">
          <w:rPr>
            <w:noProof/>
            <w:webHidden/>
          </w:rPr>
          <w:t>15</w:t>
        </w:r>
        <w:r w:rsidR="004C1772">
          <w:rPr>
            <w:noProof/>
            <w:webHidden/>
          </w:rPr>
          <w:fldChar w:fldCharType="end"/>
        </w:r>
      </w:hyperlink>
    </w:p>
    <w:p w14:paraId="1DC98294" w14:textId="37B52498" w:rsidR="004C1772" w:rsidRDefault="00255DBB">
      <w:pPr>
        <w:pStyle w:val="TOC3"/>
        <w:tabs>
          <w:tab w:val="right" w:leader="dot" w:pos="9350"/>
        </w:tabs>
        <w:rPr>
          <w:rFonts w:eastAsiaTheme="minorEastAsia" w:cstheme="minorBidi"/>
          <w:noProof/>
        </w:rPr>
      </w:pPr>
      <w:hyperlink w:anchor="_Toc88912279" w:history="1">
        <w:r w:rsidR="004C1772" w:rsidRPr="009C1608">
          <w:rPr>
            <w:rStyle w:val="Hyperlink"/>
            <w:noProof/>
          </w:rPr>
          <w:t>Example</w:t>
        </w:r>
        <w:r w:rsidR="004C1772">
          <w:rPr>
            <w:noProof/>
            <w:webHidden/>
          </w:rPr>
          <w:tab/>
        </w:r>
        <w:r w:rsidR="004C1772">
          <w:rPr>
            <w:noProof/>
            <w:webHidden/>
          </w:rPr>
          <w:fldChar w:fldCharType="begin"/>
        </w:r>
        <w:r w:rsidR="004C1772">
          <w:rPr>
            <w:noProof/>
            <w:webHidden/>
          </w:rPr>
          <w:instrText xml:space="preserve"> PAGEREF _Toc88912279 \h </w:instrText>
        </w:r>
        <w:r w:rsidR="004C1772">
          <w:rPr>
            <w:noProof/>
            <w:webHidden/>
          </w:rPr>
        </w:r>
        <w:r w:rsidR="004C1772">
          <w:rPr>
            <w:noProof/>
            <w:webHidden/>
          </w:rPr>
          <w:fldChar w:fldCharType="separate"/>
        </w:r>
        <w:r w:rsidR="00BB573A">
          <w:rPr>
            <w:noProof/>
            <w:webHidden/>
          </w:rPr>
          <w:t>15</w:t>
        </w:r>
        <w:r w:rsidR="004C1772">
          <w:rPr>
            <w:noProof/>
            <w:webHidden/>
          </w:rPr>
          <w:fldChar w:fldCharType="end"/>
        </w:r>
      </w:hyperlink>
    </w:p>
    <w:p w14:paraId="56A31971" w14:textId="15F5EF26" w:rsidR="004C1772" w:rsidRDefault="00255DBB">
      <w:pPr>
        <w:pStyle w:val="TOC2"/>
        <w:tabs>
          <w:tab w:val="right" w:leader="dot" w:pos="9350"/>
        </w:tabs>
        <w:rPr>
          <w:rFonts w:eastAsiaTheme="minorEastAsia" w:cstheme="minorBidi"/>
          <w:noProof/>
        </w:rPr>
      </w:pPr>
      <w:hyperlink w:anchor="_Toc88912280" w:history="1">
        <w:r w:rsidR="004C1772" w:rsidRPr="009C1608">
          <w:rPr>
            <w:rStyle w:val="Hyperlink"/>
            <w:noProof/>
          </w:rPr>
          <w:t>Claim: By using the product, the customer's website will be accessible to everyone.</w:t>
        </w:r>
        <w:r w:rsidR="004C1772">
          <w:rPr>
            <w:noProof/>
            <w:webHidden/>
          </w:rPr>
          <w:tab/>
        </w:r>
        <w:r w:rsidR="004C1772">
          <w:rPr>
            <w:noProof/>
            <w:webHidden/>
          </w:rPr>
          <w:fldChar w:fldCharType="begin"/>
        </w:r>
        <w:r w:rsidR="004C1772">
          <w:rPr>
            <w:noProof/>
            <w:webHidden/>
          </w:rPr>
          <w:instrText xml:space="preserve"> PAGEREF _Toc88912280 \h </w:instrText>
        </w:r>
        <w:r w:rsidR="004C1772">
          <w:rPr>
            <w:noProof/>
            <w:webHidden/>
          </w:rPr>
        </w:r>
        <w:r w:rsidR="004C1772">
          <w:rPr>
            <w:noProof/>
            <w:webHidden/>
          </w:rPr>
          <w:fldChar w:fldCharType="separate"/>
        </w:r>
        <w:r w:rsidR="00BB573A">
          <w:rPr>
            <w:noProof/>
            <w:webHidden/>
          </w:rPr>
          <w:t>16</w:t>
        </w:r>
        <w:r w:rsidR="004C1772">
          <w:rPr>
            <w:noProof/>
            <w:webHidden/>
          </w:rPr>
          <w:fldChar w:fldCharType="end"/>
        </w:r>
      </w:hyperlink>
    </w:p>
    <w:p w14:paraId="4A13EE4C" w14:textId="4F49B18E" w:rsidR="004C1772" w:rsidRDefault="00255DBB">
      <w:pPr>
        <w:pStyle w:val="TOC3"/>
        <w:tabs>
          <w:tab w:val="right" w:leader="dot" w:pos="9350"/>
        </w:tabs>
        <w:rPr>
          <w:rFonts w:eastAsiaTheme="minorEastAsia" w:cstheme="minorBidi"/>
          <w:noProof/>
        </w:rPr>
      </w:pPr>
      <w:hyperlink w:anchor="_Toc88912281" w:history="1">
        <w:r w:rsidR="004C1772" w:rsidRPr="009C1608">
          <w:rPr>
            <w:rStyle w:val="Hyperlink"/>
            <w:noProof/>
          </w:rPr>
          <w:t>The Truth</w:t>
        </w:r>
        <w:r w:rsidR="004C1772">
          <w:rPr>
            <w:noProof/>
            <w:webHidden/>
          </w:rPr>
          <w:tab/>
        </w:r>
        <w:r w:rsidR="004C1772">
          <w:rPr>
            <w:noProof/>
            <w:webHidden/>
          </w:rPr>
          <w:fldChar w:fldCharType="begin"/>
        </w:r>
        <w:r w:rsidR="004C1772">
          <w:rPr>
            <w:noProof/>
            <w:webHidden/>
          </w:rPr>
          <w:instrText xml:space="preserve"> PAGEREF _Toc88912281 \h </w:instrText>
        </w:r>
        <w:r w:rsidR="004C1772">
          <w:rPr>
            <w:noProof/>
            <w:webHidden/>
          </w:rPr>
        </w:r>
        <w:r w:rsidR="004C1772">
          <w:rPr>
            <w:noProof/>
            <w:webHidden/>
          </w:rPr>
          <w:fldChar w:fldCharType="separate"/>
        </w:r>
        <w:r w:rsidR="00BB573A">
          <w:rPr>
            <w:noProof/>
            <w:webHidden/>
          </w:rPr>
          <w:t>16</w:t>
        </w:r>
        <w:r w:rsidR="004C1772">
          <w:rPr>
            <w:noProof/>
            <w:webHidden/>
          </w:rPr>
          <w:fldChar w:fldCharType="end"/>
        </w:r>
      </w:hyperlink>
    </w:p>
    <w:p w14:paraId="79A9C92D" w14:textId="41F19ABD" w:rsidR="004C1772" w:rsidRDefault="00255DBB">
      <w:pPr>
        <w:pStyle w:val="TOC3"/>
        <w:tabs>
          <w:tab w:val="right" w:leader="dot" w:pos="9350"/>
        </w:tabs>
        <w:rPr>
          <w:rFonts w:eastAsiaTheme="minorEastAsia" w:cstheme="minorBidi"/>
          <w:noProof/>
        </w:rPr>
      </w:pPr>
      <w:hyperlink w:anchor="_Toc88912282" w:history="1">
        <w:r w:rsidR="004C1772" w:rsidRPr="009C1608">
          <w:rPr>
            <w:rStyle w:val="Hyperlink"/>
            <w:noProof/>
          </w:rPr>
          <w:t>Example</w:t>
        </w:r>
        <w:r w:rsidR="004C1772">
          <w:rPr>
            <w:noProof/>
            <w:webHidden/>
          </w:rPr>
          <w:tab/>
        </w:r>
        <w:r w:rsidR="004C1772">
          <w:rPr>
            <w:noProof/>
            <w:webHidden/>
          </w:rPr>
          <w:fldChar w:fldCharType="begin"/>
        </w:r>
        <w:r w:rsidR="004C1772">
          <w:rPr>
            <w:noProof/>
            <w:webHidden/>
          </w:rPr>
          <w:instrText xml:space="preserve"> PAGEREF _Toc88912282 \h </w:instrText>
        </w:r>
        <w:r w:rsidR="004C1772">
          <w:rPr>
            <w:noProof/>
            <w:webHidden/>
          </w:rPr>
        </w:r>
        <w:r w:rsidR="004C1772">
          <w:rPr>
            <w:noProof/>
            <w:webHidden/>
          </w:rPr>
          <w:fldChar w:fldCharType="separate"/>
        </w:r>
        <w:r w:rsidR="00BB573A">
          <w:rPr>
            <w:noProof/>
            <w:webHidden/>
          </w:rPr>
          <w:t>17</w:t>
        </w:r>
        <w:r w:rsidR="004C1772">
          <w:rPr>
            <w:noProof/>
            <w:webHidden/>
          </w:rPr>
          <w:fldChar w:fldCharType="end"/>
        </w:r>
      </w:hyperlink>
    </w:p>
    <w:p w14:paraId="0197AEF3" w14:textId="22C431DF" w:rsidR="004C1772" w:rsidRDefault="00255DBB">
      <w:pPr>
        <w:pStyle w:val="TOC2"/>
        <w:tabs>
          <w:tab w:val="right" w:leader="dot" w:pos="9350"/>
        </w:tabs>
        <w:rPr>
          <w:rFonts w:eastAsiaTheme="minorEastAsia" w:cstheme="minorBidi"/>
          <w:noProof/>
        </w:rPr>
      </w:pPr>
      <w:hyperlink w:anchor="_Toc88912283" w:history="1">
        <w:r w:rsidR="004C1772" w:rsidRPr="009C1608">
          <w:rPr>
            <w:rStyle w:val="Hyperlink"/>
            <w:noProof/>
          </w:rPr>
          <w:t>Claim: By using the product, the customer will be shielded from litigation.</w:t>
        </w:r>
        <w:r w:rsidR="004C1772">
          <w:rPr>
            <w:noProof/>
            <w:webHidden/>
          </w:rPr>
          <w:tab/>
        </w:r>
        <w:r w:rsidR="004C1772">
          <w:rPr>
            <w:noProof/>
            <w:webHidden/>
          </w:rPr>
          <w:fldChar w:fldCharType="begin"/>
        </w:r>
        <w:r w:rsidR="004C1772">
          <w:rPr>
            <w:noProof/>
            <w:webHidden/>
          </w:rPr>
          <w:instrText xml:space="preserve"> PAGEREF _Toc88912283 \h </w:instrText>
        </w:r>
        <w:r w:rsidR="004C1772">
          <w:rPr>
            <w:noProof/>
            <w:webHidden/>
          </w:rPr>
        </w:r>
        <w:r w:rsidR="004C1772">
          <w:rPr>
            <w:noProof/>
            <w:webHidden/>
          </w:rPr>
          <w:fldChar w:fldCharType="separate"/>
        </w:r>
        <w:r w:rsidR="00BB573A">
          <w:rPr>
            <w:noProof/>
            <w:webHidden/>
          </w:rPr>
          <w:t>18</w:t>
        </w:r>
        <w:r w:rsidR="004C1772">
          <w:rPr>
            <w:noProof/>
            <w:webHidden/>
          </w:rPr>
          <w:fldChar w:fldCharType="end"/>
        </w:r>
      </w:hyperlink>
    </w:p>
    <w:p w14:paraId="331F4D76" w14:textId="0743E3CF" w:rsidR="004C1772" w:rsidRDefault="00255DBB">
      <w:pPr>
        <w:pStyle w:val="TOC3"/>
        <w:tabs>
          <w:tab w:val="right" w:leader="dot" w:pos="9350"/>
        </w:tabs>
        <w:rPr>
          <w:rFonts w:eastAsiaTheme="minorEastAsia" w:cstheme="minorBidi"/>
          <w:noProof/>
        </w:rPr>
      </w:pPr>
      <w:hyperlink w:anchor="_Toc88912284" w:history="1">
        <w:r w:rsidR="004C1772" w:rsidRPr="009C1608">
          <w:rPr>
            <w:rStyle w:val="Hyperlink"/>
            <w:noProof/>
          </w:rPr>
          <w:t>The Truth</w:t>
        </w:r>
        <w:r w:rsidR="004C1772">
          <w:rPr>
            <w:noProof/>
            <w:webHidden/>
          </w:rPr>
          <w:tab/>
        </w:r>
        <w:r w:rsidR="004C1772">
          <w:rPr>
            <w:noProof/>
            <w:webHidden/>
          </w:rPr>
          <w:fldChar w:fldCharType="begin"/>
        </w:r>
        <w:r w:rsidR="004C1772">
          <w:rPr>
            <w:noProof/>
            <w:webHidden/>
          </w:rPr>
          <w:instrText xml:space="preserve"> PAGEREF _Toc88912284 \h </w:instrText>
        </w:r>
        <w:r w:rsidR="004C1772">
          <w:rPr>
            <w:noProof/>
            <w:webHidden/>
          </w:rPr>
        </w:r>
        <w:r w:rsidR="004C1772">
          <w:rPr>
            <w:noProof/>
            <w:webHidden/>
          </w:rPr>
          <w:fldChar w:fldCharType="separate"/>
        </w:r>
        <w:r w:rsidR="00BB573A">
          <w:rPr>
            <w:noProof/>
            <w:webHidden/>
          </w:rPr>
          <w:t>19</w:t>
        </w:r>
        <w:r w:rsidR="004C1772">
          <w:rPr>
            <w:noProof/>
            <w:webHidden/>
          </w:rPr>
          <w:fldChar w:fldCharType="end"/>
        </w:r>
      </w:hyperlink>
    </w:p>
    <w:p w14:paraId="52EB6FA6" w14:textId="27E38A05" w:rsidR="004C1772" w:rsidRDefault="00255DBB">
      <w:pPr>
        <w:pStyle w:val="TOC3"/>
        <w:tabs>
          <w:tab w:val="right" w:leader="dot" w:pos="9350"/>
        </w:tabs>
        <w:rPr>
          <w:rFonts w:eastAsiaTheme="minorEastAsia" w:cstheme="minorBidi"/>
          <w:noProof/>
        </w:rPr>
      </w:pPr>
      <w:hyperlink w:anchor="_Toc88912285" w:history="1">
        <w:r w:rsidR="004C1772" w:rsidRPr="009C1608">
          <w:rPr>
            <w:rStyle w:val="Hyperlink"/>
            <w:noProof/>
          </w:rPr>
          <w:t>Example</w:t>
        </w:r>
        <w:r w:rsidR="004C1772">
          <w:rPr>
            <w:noProof/>
            <w:webHidden/>
          </w:rPr>
          <w:tab/>
        </w:r>
        <w:r w:rsidR="004C1772">
          <w:rPr>
            <w:noProof/>
            <w:webHidden/>
          </w:rPr>
          <w:fldChar w:fldCharType="begin"/>
        </w:r>
        <w:r w:rsidR="004C1772">
          <w:rPr>
            <w:noProof/>
            <w:webHidden/>
          </w:rPr>
          <w:instrText xml:space="preserve"> PAGEREF _Toc88912285 \h </w:instrText>
        </w:r>
        <w:r w:rsidR="004C1772">
          <w:rPr>
            <w:noProof/>
            <w:webHidden/>
          </w:rPr>
        </w:r>
        <w:r w:rsidR="004C1772">
          <w:rPr>
            <w:noProof/>
            <w:webHidden/>
          </w:rPr>
          <w:fldChar w:fldCharType="separate"/>
        </w:r>
        <w:r w:rsidR="00BB573A">
          <w:rPr>
            <w:noProof/>
            <w:webHidden/>
          </w:rPr>
          <w:t>19</w:t>
        </w:r>
        <w:r w:rsidR="004C1772">
          <w:rPr>
            <w:noProof/>
            <w:webHidden/>
          </w:rPr>
          <w:fldChar w:fldCharType="end"/>
        </w:r>
      </w:hyperlink>
    </w:p>
    <w:p w14:paraId="2D271919" w14:textId="36F17DBE" w:rsidR="004C1772" w:rsidRDefault="00255DBB">
      <w:pPr>
        <w:pStyle w:val="TOC2"/>
        <w:tabs>
          <w:tab w:val="right" w:leader="dot" w:pos="9350"/>
        </w:tabs>
        <w:rPr>
          <w:rFonts w:eastAsiaTheme="minorEastAsia" w:cstheme="minorBidi"/>
          <w:noProof/>
        </w:rPr>
      </w:pPr>
      <w:hyperlink w:anchor="_Toc88912286" w:history="1">
        <w:r w:rsidR="004C1772" w:rsidRPr="009C1608">
          <w:rPr>
            <w:rStyle w:val="Hyperlink"/>
            <w:noProof/>
          </w:rPr>
          <w:t>Claim: The product is the only one on the market that can make the customer's site compliant.</w:t>
        </w:r>
        <w:r w:rsidR="004C1772">
          <w:rPr>
            <w:noProof/>
            <w:webHidden/>
          </w:rPr>
          <w:tab/>
        </w:r>
        <w:r w:rsidR="004C1772">
          <w:rPr>
            <w:noProof/>
            <w:webHidden/>
          </w:rPr>
          <w:fldChar w:fldCharType="begin"/>
        </w:r>
        <w:r w:rsidR="004C1772">
          <w:rPr>
            <w:noProof/>
            <w:webHidden/>
          </w:rPr>
          <w:instrText xml:space="preserve"> PAGEREF _Toc88912286 \h </w:instrText>
        </w:r>
        <w:r w:rsidR="004C1772">
          <w:rPr>
            <w:noProof/>
            <w:webHidden/>
          </w:rPr>
        </w:r>
        <w:r w:rsidR="004C1772">
          <w:rPr>
            <w:noProof/>
            <w:webHidden/>
          </w:rPr>
          <w:fldChar w:fldCharType="separate"/>
        </w:r>
        <w:r w:rsidR="00BB573A">
          <w:rPr>
            <w:noProof/>
            <w:webHidden/>
          </w:rPr>
          <w:t>20</w:t>
        </w:r>
        <w:r w:rsidR="004C1772">
          <w:rPr>
            <w:noProof/>
            <w:webHidden/>
          </w:rPr>
          <w:fldChar w:fldCharType="end"/>
        </w:r>
      </w:hyperlink>
    </w:p>
    <w:p w14:paraId="4FFA9186" w14:textId="47474CBD" w:rsidR="004C1772" w:rsidRDefault="00255DBB">
      <w:pPr>
        <w:pStyle w:val="TOC3"/>
        <w:tabs>
          <w:tab w:val="right" w:leader="dot" w:pos="9350"/>
        </w:tabs>
        <w:rPr>
          <w:rFonts w:eastAsiaTheme="minorEastAsia" w:cstheme="minorBidi"/>
          <w:noProof/>
        </w:rPr>
      </w:pPr>
      <w:hyperlink w:anchor="_Toc88912287" w:history="1">
        <w:r w:rsidR="004C1772" w:rsidRPr="009C1608">
          <w:rPr>
            <w:rStyle w:val="Hyperlink"/>
            <w:noProof/>
          </w:rPr>
          <w:t>The Truth</w:t>
        </w:r>
        <w:r w:rsidR="004C1772">
          <w:rPr>
            <w:noProof/>
            <w:webHidden/>
          </w:rPr>
          <w:tab/>
        </w:r>
        <w:r w:rsidR="004C1772">
          <w:rPr>
            <w:noProof/>
            <w:webHidden/>
          </w:rPr>
          <w:fldChar w:fldCharType="begin"/>
        </w:r>
        <w:r w:rsidR="004C1772">
          <w:rPr>
            <w:noProof/>
            <w:webHidden/>
          </w:rPr>
          <w:instrText xml:space="preserve"> PAGEREF _Toc88912287 \h </w:instrText>
        </w:r>
        <w:r w:rsidR="004C1772">
          <w:rPr>
            <w:noProof/>
            <w:webHidden/>
          </w:rPr>
        </w:r>
        <w:r w:rsidR="004C1772">
          <w:rPr>
            <w:noProof/>
            <w:webHidden/>
          </w:rPr>
          <w:fldChar w:fldCharType="separate"/>
        </w:r>
        <w:r w:rsidR="00BB573A">
          <w:rPr>
            <w:noProof/>
            <w:webHidden/>
          </w:rPr>
          <w:t>20</w:t>
        </w:r>
        <w:r w:rsidR="004C1772">
          <w:rPr>
            <w:noProof/>
            <w:webHidden/>
          </w:rPr>
          <w:fldChar w:fldCharType="end"/>
        </w:r>
      </w:hyperlink>
    </w:p>
    <w:p w14:paraId="5AAD996B" w14:textId="63CAA723" w:rsidR="004C1772" w:rsidRDefault="00255DBB">
      <w:pPr>
        <w:pStyle w:val="TOC3"/>
        <w:tabs>
          <w:tab w:val="right" w:leader="dot" w:pos="9350"/>
        </w:tabs>
        <w:rPr>
          <w:rFonts w:eastAsiaTheme="minorEastAsia" w:cstheme="minorBidi"/>
          <w:noProof/>
        </w:rPr>
      </w:pPr>
      <w:hyperlink w:anchor="_Toc88912288" w:history="1">
        <w:r w:rsidR="004C1772" w:rsidRPr="009C1608">
          <w:rPr>
            <w:rStyle w:val="Hyperlink"/>
            <w:noProof/>
          </w:rPr>
          <w:t>Example</w:t>
        </w:r>
        <w:r w:rsidR="004C1772">
          <w:rPr>
            <w:noProof/>
            <w:webHidden/>
          </w:rPr>
          <w:tab/>
        </w:r>
        <w:r w:rsidR="004C1772">
          <w:rPr>
            <w:noProof/>
            <w:webHidden/>
          </w:rPr>
          <w:fldChar w:fldCharType="begin"/>
        </w:r>
        <w:r w:rsidR="004C1772">
          <w:rPr>
            <w:noProof/>
            <w:webHidden/>
          </w:rPr>
          <w:instrText xml:space="preserve"> PAGEREF _Toc88912288 \h </w:instrText>
        </w:r>
        <w:r w:rsidR="004C1772">
          <w:rPr>
            <w:noProof/>
            <w:webHidden/>
          </w:rPr>
        </w:r>
        <w:r w:rsidR="004C1772">
          <w:rPr>
            <w:noProof/>
            <w:webHidden/>
          </w:rPr>
          <w:fldChar w:fldCharType="separate"/>
        </w:r>
        <w:r w:rsidR="00BB573A">
          <w:rPr>
            <w:noProof/>
            <w:webHidden/>
          </w:rPr>
          <w:t>20</w:t>
        </w:r>
        <w:r w:rsidR="004C1772">
          <w:rPr>
            <w:noProof/>
            <w:webHidden/>
          </w:rPr>
          <w:fldChar w:fldCharType="end"/>
        </w:r>
      </w:hyperlink>
    </w:p>
    <w:p w14:paraId="50E3929C" w14:textId="316AA7B9" w:rsidR="004C1772" w:rsidRDefault="00255DBB">
      <w:pPr>
        <w:pStyle w:val="TOC2"/>
        <w:tabs>
          <w:tab w:val="right" w:leader="dot" w:pos="9350"/>
        </w:tabs>
        <w:rPr>
          <w:rFonts w:eastAsiaTheme="minorEastAsia" w:cstheme="minorBidi"/>
          <w:noProof/>
        </w:rPr>
      </w:pPr>
      <w:hyperlink w:anchor="_Toc88912289" w:history="1">
        <w:r w:rsidR="004C1772" w:rsidRPr="009C1608">
          <w:rPr>
            <w:rStyle w:val="Hyperlink"/>
            <w:noProof/>
          </w:rPr>
          <w:t>Claim: The product alone is sufficient in achieving compliance without any other work needed on the underlying code.</w:t>
        </w:r>
        <w:r w:rsidR="004C1772">
          <w:rPr>
            <w:noProof/>
            <w:webHidden/>
          </w:rPr>
          <w:tab/>
        </w:r>
        <w:r w:rsidR="004C1772">
          <w:rPr>
            <w:noProof/>
            <w:webHidden/>
          </w:rPr>
          <w:fldChar w:fldCharType="begin"/>
        </w:r>
        <w:r w:rsidR="004C1772">
          <w:rPr>
            <w:noProof/>
            <w:webHidden/>
          </w:rPr>
          <w:instrText xml:space="preserve"> PAGEREF _Toc88912289 \h </w:instrText>
        </w:r>
        <w:r w:rsidR="004C1772">
          <w:rPr>
            <w:noProof/>
            <w:webHidden/>
          </w:rPr>
        </w:r>
        <w:r w:rsidR="004C1772">
          <w:rPr>
            <w:noProof/>
            <w:webHidden/>
          </w:rPr>
          <w:fldChar w:fldCharType="separate"/>
        </w:r>
        <w:r w:rsidR="00BB573A">
          <w:rPr>
            <w:noProof/>
            <w:webHidden/>
          </w:rPr>
          <w:t>21</w:t>
        </w:r>
        <w:r w:rsidR="004C1772">
          <w:rPr>
            <w:noProof/>
            <w:webHidden/>
          </w:rPr>
          <w:fldChar w:fldCharType="end"/>
        </w:r>
      </w:hyperlink>
    </w:p>
    <w:p w14:paraId="457C445C" w14:textId="2110AAC2" w:rsidR="004C1772" w:rsidRDefault="00255DBB">
      <w:pPr>
        <w:pStyle w:val="TOC3"/>
        <w:tabs>
          <w:tab w:val="right" w:leader="dot" w:pos="9350"/>
        </w:tabs>
        <w:rPr>
          <w:rFonts w:eastAsiaTheme="minorEastAsia" w:cstheme="minorBidi"/>
          <w:noProof/>
        </w:rPr>
      </w:pPr>
      <w:hyperlink w:anchor="_Toc88912290" w:history="1">
        <w:r w:rsidR="004C1772" w:rsidRPr="009C1608">
          <w:rPr>
            <w:rStyle w:val="Hyperlink"/>
            <w:noProof/>
          </w:rPr>
          <w:t>The Truth</w:t>
        </w:r>
        <w:r w:rsidR="004C1772">
          <w:rPr>
            <w:noProof/>
            <w:webHidden/>
          </w:rPr>
          <w:tab/>
        </w:r>
        <w:r w:rsidR="004C1772">
          <w:rPr>
            <w:noProof/>
            <w:webHidden/>
          </w:rPr>
          <w:fldChar w:fldCharType="begin"/>
        </w:r>
        <w:r w:rsidR="004C1772">
          <w:rPr>
            <w:noProof/>
            <w:webHidden/>
          </w:rPr>
          <w:instrText xml:space="preserve"> PAGEREF _Toc88912290 \h </w:instrText>
        </w:r>
        <w:r w:rsidR="004C1772">
          <w:rPr>
            <w:noProof/>
            <w:webHidden/>
          </w:rPr>
        </w:r>
        <w:r w:rsidR="004C1772">
          <w:rPr>
            <w:noProof/>
            <w:webHidden/>
          </w:rPr>
          <w:fldChar w:fldCharType="separate"/>
        </w:r>
        <w:r w:rsidR="00BB573A">
          <w:rPr>
            <w:noProof/>
            <w:webHidden/>
          </w:rPr>
          <w:t>22</w:t>
        </w:r>
        <w:r w:rsidR="004C1772">
          <w:rPr>
            <w:noProof/>
            <w:webHidden/>
          </w:rPr>
          <w:fldChar w:fldCharType="end"/>
        </w:r>
      </w:hyperlink>
    </w:p>
    <w:p w14:paraId="4B576785" w14:textId="4980874A" w:rsidR="004C1772" w:rsidRDefault="00255DBB">
      <w:pPr>
        <w:pStyle w:val="TOC3"/>
        <w:tabs>
          <w:tab w:val="right" w:leader="dot" w:pos="9350"/>
        </w:tabs>
        <w:rPr>
          <w:rFonts w:eastAsiaTheme="minorEastAsia" w:cstheme="minorBidi"/>
          <w:noProof/>
        </w:rPr>
      </w:pPr>
      <w:hyperlink w:anchor="_Toc88912291" w:history="1">
        <w:r w:rsidR="004C1772" w:rsidRPr="009C1608">
          <w:rPr>
            <w:rStyle w:val="Hyperlink"/>
            <w:noProof/>
          </w:rPr>
          <w:t>Example</w:t>
        </w:r>
        <w:r w:rsidR="004C1772">
          <w:rPr>
            <w:noProof/>
            <w:webHidden/>
          </w:rPr>
          <w:tab/>
        </w:r>
        <w:r w:rsidR="004C1772">
          <w:rPr>
            <w:noProof/>
            <w:webHidden/>
          </w:rPr>
          <w:fldChar w:fldCharType="begin"/>
        </w:r>
        <w:r w:rsidR="004C1772">
          <w:rPr>
            <w:noProof/>
            <w:webHidden/>
          </w:rPr>
          <w:instrText xml:space="preserve"> PAGEREF _Toc88912291 \h </w:instrText>
        </w:r>
        <w:r w:rsidR="004C1772">
          <w:rPr>
            <w:noProof/>
            <w:webHidden/>
          </w:rPr>
        </w:r>
        <w:r w:rsidR="004C1772">
          <w:rPr>
            <w:noProof/>
            <w:webHidden/>
          </w:rPr>
          <w:fldChar w:fldCharType="separate"/>
        </w:r>
        <w:r w:rsidR="00BB573A">
          <w:rPr>
            <w:noProof/>
            <w:webHidden/>
          </w:rPr>
          <w:t>22</w:t>
        </w:r>
        <w:r w:rsidR="004C1772">
          <w:rPr>
            <w:noProof/>
            <w:webHidden/>
          </w:rPr>
          <w:fldChar w:fldCharType="end"/>
        </w:r>
      </w:hyperlink>
    </w:p>
    <w:p w14:paraId="732B3AF2" w14:textId="55659EFA" w:rsidR="004C1772" w:rsidRDefault="00255DBB">
      <w:pPr>
        <w:pStyle w:val="TOC2"/>
        <w:tabs>
          <w:tab w:val="right" w:leader="dot" w:pos="9350"/>
        </w:tabs>
        <w:rPr>
          <w:rFonts w:eastAsiaTheme="minorEastAsia" w:cstheme="minorBidi"/>
          <w:noProof/>
        </w:rPr>
      </w:pPr>
      <w:hyperlink w:anchor="_Toc88912292" w:history="1">
        <w:r w:rsidR="004C1772" w:rsidRPr="009C1608">
          <w:rPr>
            <w:rStyle w:val="Hyperlink"/>
            <w:noProof/>
          </w:rPr>
          <w:t>Claim: Increased conversion rates</w:t>
        </w:r>
        <w:r w:rsidR="004C1772">
          <w:rPr>
            <w:noProof/>
            <w:webHidden/>
          </w:rPr>
          <w:tab/>
        </w:r>
        <w:r w:rsidR="004C1772">
          <w:rPr>
            <w:noProof/>
            <w:webHidden/>
          </w:rPr>
          <w:fldChar w:fldCharType="begin"/>
        </w:r>
        <w:r w:rsidR="004C1772">
          <w:rPr>
            <w:noProof/>
            <w:webHidden/>
          </w:rPr>
          <w:instrText xml:space="preserve"> PAGEREF _Toc88912292 \h </w:instrText>
        </w:r>
        <w:r w:rsidR="004C1772">
          <w:rPr>
            <w:noProof/>
            <w:webHidden/>
          </w:rPr>
        </w:r>
        <w:r w:rsidR="004C1772">
          <w:rPr>
            <w:noProof/>
            <w:webHidden/>
          </w:rPr>
          <w:fldChar w:fldCharType="separate"/>
        </w:r>
        <w:r w:rsidR="00BB573A">
          <w:rPr>
            <w:noProof/>
            <w:webHidden/>
          </w:rPr>
          <w:t>22</w:t>
        </w:r>
        <w:r w:rsidR="004C1772">
          <w:rPr>
            <w:noProof/>
            <w:webHidden/>
          </w:rPr>
          <w:fldChar w:fldCharType="end"/>
        </w:r>
      </w:hyperlink>
    </w:p>
    <w:p w14:paraId="5C8149C0" w14:textId="6C70D863" w:rsidR="004C1772" w:rsidRDefault="00255DBB">
      <w:pPr>
        <w:pStyle w:val="TOC3"/>
        <w:tabs>
          <w:tab w:val="right" w:leader="dot" w:pos="9350"/>
        </w:tabs>
        <w:rPr>
          <w:rFonts w:eastAsiaTheme="minorEastAsia" w:cstheme="minorBidi"/>
          <w:noProof/>
        </w:rPr>
      </w:pPr>
      <w:hyperlink w:anchor="_Toc88912293" w:history="1">
        <w:r w:rsidR="004C1772" w:rsidRPr="009C1608">
          <w:rPr>
            <w:rStyle w:val="Hyperlink"/>
            <w:noProof/>
          </w:rPr>
          <w:t>The Truth</w:t>
        </w:r>
        <w:r w:rsidR="004C1772">
          <w:rPr>
            <w:noProof/>
            <w:webHidden/>
          </w:rPr>
          <w:tab/>
        </w:r>
        <w:r w:rsidR="004C1772">
          <w:rPr>
            <w:noProof/>
            <w:webHidden/>
          </w:rPr>
          <w:fldChar w:fldCharType="begin"/>
        </w:r>
        <w:r w:rsidR="004C1772">
          <w:rPr>
            <w:noProof/>
            <w:webHidden/>
          </w:rPr>
          <w:instrText xml:space="preserve"> PAGEREF _Toc88912293 \h </w:instrText>
        </w:r>
        <w:r w:rsidR="004C1772">
          <w:rPr>
            <w:noProof/>
            <w:webHidden/>
          </w:rPr>
        </w:r>
        <w:r w:rsidR="004C1772">
          <w:rPr>
            <w:noProof/>
            <w:webHidden/>
          </w:rPr>
          <w:fldChar w:fldCharType="separate"/>
        </w:r>
        <w:r w:rsidR="00BB573A">
          <w:rPr>
            <w:noProof/>
            <w:webHidden/>
          </w:rPr>
          <w:t>23</w:t>
        </w:r>
        <w:r w:rsidR="004C1772">
          <w:rPr>
            <w:noProof/>
            <w:webHidden/>
          </w:rPr>
          <w:fldChar w:fldCharType="end"/>
        </w:r>
      </w:hyperlink>
    </w:p>
    <w:p w14:paraId="66F7440F" w14:textId="2F5F37E4" w:rsidR="004C1772" w:rsidRDefault="00255DBB">
      <w:pPr>
        <w:pStyle w:val="TOC3"/>
        <w:tabs>
          <w:tab w:val="right" w:leader="dot" w:pos="9350"/>
        </w:tabs>
        <w:rPr>
          <w:rFonts w:eastAsiaTheme="minorEastAsia" w:cstheme="minorBidi"/>
          <w:noProof/>
        </w:rPr>
      </w:pPr>
      <w:hyperlink w:anchor="_Toc88912294" w:history="1">
        <w:r w:rsidR="004C1772" w:rsidRPr="009C1608">
          <w:rPr>
            <w:rStyle w:val="Hyperlink"/>
            <w:noProof/>
          </w:rPr>
          <w:t>Example</w:t>
        </w:r>
        <w:r w:rsidR="004C1772">
          <w:rPr>
            <w:noProof/>
            <w:webHidden/>
          </w:rPr>
          <w:tab/>
        </w:r>
        <w:r w:rsidR="004C1772">
          <w:rPr>
            <w:noProof/>
            <w:webHidden/>
          </w:rPr>
          <w:fldChar w:fldCharType="begin"/>
        </w:r>
        <w:r w:rsidR="004C1772">
          <w:rPr>
            <w:noProof/>
            <w:webHidden/>
          </w:rPr>
          <w:instrText xml:space="preserve"> PAGEREF _Toc88912294 \h </w:instrText>
        </w:r>
        <w:r w:rsidR="004C1772">
          <w:rPr>
            <w:noProof/>
            <w:webHidden/>
          </w:rPr>
        </w:r>
        <w:r w:rsidR="004C1772">
          <w:rPr>
            <w:noProof/>
            <w:webHidden/>
          </w:rPr>
          <w:fldChar w:fldCharType="separate"/>
        </w:r>
        <w:r w:rsidR="00BB573A">
          <w:rPr>
            <w:noProof/>
            <w:webHidden/>
          </w:rPr>
          <w:t>23</w:t>
        </w:r>
        <w:r w:rsidR="004C1772">
          <w:rPr>
            <w:noProof/>
            <w:webHidden/>
          </w:rPr>
          <w:fldChar w:fldCharType="end"/>
        </w:r>
      </w:hyperlink>
    </w:p>
    <w:p w14:paraId="36FAD036" w14:textId="796FD479" w:rsidR="004C1772" w:rsidRDefault="00255DBB">
      <w:pPr>
        <w:pStyle w:val="TOC2"/>
        <w:tabs>
          <w:tab w:val="right" w:leader="dot" w:pos="9350"/>
        </w:tabs>
        <w:rPr>
          <w:rFonts w:eastAsiaTheme="minorEastAsia" w:cstheme="minorBidi"/>
          <w:noProof/>
        </w:rPr>
      </w:pPr>
      <w:hyperlink w:anchor="_Toc88912295" w:history="1">
        <w:r w:rsidR="004C1772" w:rsidRPr="009C1608">
          <w:rPr>
            <w:rStyle w:val="Hyperlink"/>
            <w:noProof/>
          </w:rPr>
          <w:t>Claim: Exaggerated number of customers</w:t>
        </w:r>
        <w:r w:rsidR="004C1772">
          <w:rPr>
            <w:noProof/>
            <w:webHidden/>
          </w:rPr>
          <w:tab/>
        </w:r>
        <w:r w:rsidR="004C1772">
          <w:rPr>
            <w:noProof/>
            <w:webHidden/>
          </w:rPr>
          <w:fldChar w:fldCharType="begin"/>
        </w:r>
        <w:r w:rsidR="004C1772">
          <w:rPr>
            <w:noProof/>
            <w:webHidden/>
          </w:rPr>
          <w:instrText xml:space="preserve"> PAGEREF _Toc88912295 \h </w:instrText>
        </w:r>
        <w:r w:rsidR="004C1772">
          <w:rPr>
            <w:noProof/>
            <w:webHidden/>
          </w:rPr>
        </w:r>
        <w:r w:rsidR="004C1772">
          <w:rPr>
            <w:noProof/>
            <w:webHidden/>
          </w:rPr>
          <w:fldChar w:fldCharType="separate"/>
        </w:r>
        <w:r w:rsidR="00BB573A">
          <w:rPr>
            <w:noProof/>
            <w:webHidden/>
          </w:rPr>
          <w:t>24</w:t>
        </w:r>
        <w:r w:rsidR="004C1772">
          <w:rPr>
            <w:noProof/>
            <w:webHidden/>
          </w:rPr>
          <w:fldChar w:fldCharType="end"/>
        </w:r>
      </w:hyperlink>
    </w:p>
    <w:p w14:paraId="4F127C83" w14:textId="2A85F036" w:rsidR="004C1772" w:rsidRDefault="00255DBB">
      <w:pPr>
        <w:pStyle w:val="TOC3"/>
        <w:tabs>
          <w:tab w:val="right" w:leader="dot" w:pos="9350"/>
        </w:tabs>
        <w:rPr>
          <w:rFonts w:eastAsiaTheme="minorEastAsia" w:cstheme="minorBidi"/>
          <w:noProof/>
        </w:rPr>
      </w:pPr>
      <w:hyperlink w:anchor="_Toc88912296" w:history="1">
        <w:r w:rsidR="004C1772" w:rsidRPr="009C1608">
          <w:rPr>
            <w:rStyle w:val="Hyperlink"/>
            <w:noProof/>
          </w:rPr>
          <w:t>The Truth</w:t>
        </w:r>
        <w:r w:rsidR="004C1772">
          <w:rPr>
            <w:noProof/>
            <w:webHidden/>
          </w:rPr>
          <w:tab/>
        </w:r>
        <w:r w:rsidR="004C1772">
          <w:rPr>
            <w:noProof/>
            <w:webHidden/>
          </w:rPr>
          <w:fldChar w:fldCharType="begin"/>
        </w:r>
        <w:r w:rsidR="004C1772">
          <w:rPr>
            <w:noProof/>
            <w:webHidden/>
          </w:rPr>
          <w:instrText xml:space="preserve"> PAGEREF _Toc88912296 \h </w:instrText>
        </w:r>
        <w:r w:rsidR="004C1772">
          <w:rPr>
            <w:noProof/>
            <w:webHidden/>
          </w:rPr>
        </w:r>
        <w:r w:rsidR="004C1772">
          <w:rPr>
            <w:noProof/>
            <w:webHidden/>
          </w:rPr>
          <w:fldChar w:fldCharType="separate"/>
        </w:r>
        <w:r w:rsidR="00BB573A">
          <w:rPr>
            <w:noProof/>
            <w:webHidden/>
          </w:rPr>
          <w:t>24</w:t>
        </w:r>
        <w:r w:rsidR="004C1772">
          <w:rPr>
            <w:noProof/>
            <w:webHidden/>
          </w:rPr>
          <w:fldChar w:fldCharType="end"/>
        </w:r>
      </w:hyperlink>
    </w:p>
    <w:p w14:paraId="133F7FB7" w14:textId="5E3BEC54" w:rsidR="004C1772" w:rsidRDefault="00255DBB">
      <w:pPr>
        <w:pStyle w:val="TOC3"/>
        <w:tabs>
          <w:tab w:val="right" w:leader="dot" w:pos="9350"/>
        </w:tabs>
        <w:rPr>
          <w:rFonts w:eastAsiaTheme="minorEastAsia" w:cstheme="minorBidi"/>
          <w:noProof/>
        </w:rPr>
      </w:pPr>
      <w:hyperlink w:anchor="_Toc88912297" w:history="1">
        <w:r w:rsidR="004C1772" w:rsidRPr="009C1608">
          <w:rPr>
            <w:rStyle w:val="Hyperlink"/>
            <w:noProof/>
          </w:rPr>
          <w:t>Example</w:t>
        </w:r>
        <w:r w:rsidR="004C1772">
          <w:rPr>
            <w:noProof/>
            <w:webHidden/>
          </w:rPr>
          <w:tab/>
        </w:r>
        <w:r w:rsidR="004C1772">
          <w:rPr>
            <w:noProof/>
            <w:webHidden/>
          </w:rPr>
          <w:fldChar w:fldCharType="begin"/>
        </w:r>
        <w:r w:rsidR="004C1772">
          <w:rPr>
            <w:noProof/>
            <w:webHidden/>
          </w:rPr>
          <w:instrText xml:space="preserve"> PAGEREF _Toc88912297 \h </w:instrText>
        </w:r>
        <w:r w:rsidR="004C1772">
          <w:rPr>
            <w:noProof/>
            <w:webHidden/>
          </w:rPr>
        </w:r>
        <w:r w:rsidR="004C1772">
          <w:rPr>
            <w:noProof/>
            <w:webHidden/>
          </w:rPr>
          <w:fldChar w:fldCharType="separate"/>
        </w:r>
        <w:r w:rsidR="00BB573A">
          <w:rPr>
            <w:noProof/>
            <w:webHidden/>
          </w:rPr>
          <w:t>24</w:t>
        </w:r>
        <w:r w:rsidR="004C1772">
          <w:rPr>
            <w:noProof/>
            <w:webHidden/>
          </w:rPr>
          <w:fldChar w:fldCharType="end"/>
        </w:r>
      </w:hyperlink>
    </w:p>
    <w:p w14:paraId="061345F5" w14:textId="090F676C" w:rsidR="004C1772" w:rsidRDefault="00255DBB">
      <w:pPr>
        <w:pStyle w:val="TOC2"/>
        <w:tabs>
          <w:tab w:val="right" w:leader="dot" w:pos="9350"/>
        </w:tabs>
        <w:rPr>
          <w:rFonts w:eastAsiaTheme="minorEastAsia" w:cstheme="minorBidi"/>
          <w:noProof/>
        </w:rPr>
      </w:pPr>
      <w:hyperlink w:anchor="_Toc88912298" w:history="1">
        <w:r w:rsidR="004C1772" w:rsidRPr="009C1608">
          <w:rPr>
            <w:rStyle w:val="Hyperlink"/>
            <w:noProof/>
          </w:rPr>
          <w:t>Claim: Specific brands as customers which are not</w:t>
        </w:r>
        <w:r w:rsidR="004C1772">
          <w:rPr>
            <w:noProof/>
            <w:webHidden/>
          </w:rPr>
          <w:tab/>
        </w:r>
        <w:r w:rsidR="004C1772">
          <w:rPr>
            <w:noProof/>
            <w:webHidden/>
          </w:rPr>
          <w:fldChar w:fldCharType="begin"/>
        </w:r>
        <w:r w:rsidR="004C1772">
          <w:rPr>
            <w:noProof/>
            <w:webHidden/>
          </w:rPr>
          <w:instrText xml:space="preserve"> PAGEREF _Toc88912298 \h </w:instrText>
        </w:r>
        <w:r w:rsidR="004C1772">
          <w:rPr>
            <w:noProof/>
            <w:webHidden/>
          </w:rPr>
        </w:r>
        <w:r w:rsidR="004C1772">
          <w:rPr>
            <w:noProof/>
            <w:webHidden/>
          </w:rPr>
          <w:fldChar w:fldCharType="separate"/>
        </w:r>
        <w:r w:rsidR="00BB573A">
          <w:rPr>
            <w:noProof/>
            <w:webHidden/>
          </w:rPr>
          <w:t>25</w:t>
        </w:r>
        <w:r w:rsidR="004C1772">
          <w:rPr>
            <w:noProof/>
            <w:webHidden/>
          </w:rPr>
          <w:fldChar w:fldCharType="end"/>
        </w:r>
      </w:hyperlink>
    </w:p>
    <w:p w14:paraId="2C6F7D81" w14:textId="14CABFFB" w:rsidR="004C1772" w:rsidRDefault="00255DBB">
      <w:pPr>
        <w:pStyle w:val="TOC3"/>
        <w:tabs>
          <w:tab w:val="right" w:leader="dot" w:pos="9350"/>
        </w:tabs>
        <w:rPr>
          <w:rFonts w:eastAsiaTheme="minorEastAsia" w:cstheme="minorBidi"/>
          <w:noProof/>
        </w:rPr>
      </w:pPr>
      <w:hyperlink w:anchor="_Toc88912299" w:history="1">
        <w:r w:rsidR="004C1772" w:rsidRPr="009C1608">
          <w:rPr>
            <w:rStyle w:val="Hyperlink"/>
            <w:noProof/>
          </w:rPr>
          <w:t>The Truth</w:t>
        </w:r>
        <w:r w:rsidR="004C1772">
          <w:rPr>
            <w:noProof/>
            <w:webHidden/>
          </w:rPr>
          <w:tab/>
        </w:r>
        <w:r w:rsidR="004C1772">
          <w:rPr>
            <w:noProof/>
            <w:webHidden/>
          </w:rPr>
          <w:fldChar w:fldCharType="begin"/>
        </w:r>
        <w:r w:rsidR="004C1772">
          <w:rPr>
            <w:noProof/>
            <w:webHidden/>
          </w:rPr>
          <w:instrText xml:space="preserve"> PAGEREF _Toc88912299 \h </w:instrText>
        </w:r>
        <w:r w:rsidR="004C1772">
          <w:rPr>
            <w:noProof/>
            <w:webHidden/>
          </w:rPr>
        </w:r>
        <w:r w:rsidR="004C1772">
          <w:rPr>
            <w:noProof/>
            <w:webHidden/>
          </w:rPr>
          <w:fldChar w:fldCharType="separate"/>
        </w:r>
        <w:r w:rsidR="00BB573A">
          <w:rPr>
            <w:noProof/>
            <w:webHidden/>
          </w:rPr>
          <w:t>25</w:t>
        </w:r>
        <w:r w:rsidR="004C1772">
          <w:rPr>
            <w:noProof/>
            <w:webHidden/>
          </w:rPr>
          <w:fldChar w:fldCharType="end"/>
        </w:r>
      </w:hyperlink>
    </w:p>
    <w:p w14:paraId="4C2E8BDD" w14:textId="77A2AA83" w:rsidR="004C1772" w:rsidRDefault="00255DBB">
      <w:pPr>
        <w:pStyle w:val="TOC3"/>
        <w:tabs>
          <w:tab w:val="right" w:leader="dot" w:pos="9350"/>
        </w:tabs>
        <w:rPr>
          <w:rFonts w:eastAsiaTheme="minorEastAsia" w:cstheme="minorBidi"/>
          <w:noProof/>
        </w:rPr>
      </w:pPr>
      <w:hyperlink w:anchor="_Toc88912300" w:history="1">
        <w:r w:rsidR="004C1772" w:rsidRPr="009C1608">
          <w:rPr>
            <w:rStyle w:val="Hyperlink"/>
            <w:noProof/>
          </w:rPr>
          <w:t>Example</w:t>
        </w:r>
        <w:r w:rsidR="004C1772">
          <w:rPr>
            <w:noProof/>
            <w:webHidden/>
          </w:rPr>
          <w:tab/>
        </w:r>
        <w:r w:rsidR="004C1772">
          <w:rPr>
            <w:noProof/>
            <w:webHidden/>
          </w:rPr>
          <w:fldChar w:fldCharType="begin"/>
        </w:r>
        <w:r w:rsidR="004C1772">
          <w:rPr>
            <w:noProof/>
            <w:webHidden/>
          </w:rPr>
          <w:instrText xml:space="preserve"> PAGEREF _Toc88912300 \h </w:instrText>
        </w:r>
        <w:r w:rsidR="004C1772">
          <w:rPr>
            <w:noProof/>
            <w:webHidden/>
          </w:rPr>
        </w:r>
        <w:r w:rsidR="004C1772">
          <w:rPr>
            <w:noProof/>
            <w:webHidden/>
          </w:rPr>
          <w:fldChar w:fldCharType="separate"/>
        </w:r>
        <w:r w:rsidR="00BB573A">
          <w:rPr>
            <w:noProof/>
            <w:webHidden/>
          </w:rPr>
          <w:t>25</w:t>
        </w:r>
        <w:r w:rsidR="004C1772">
          <w:rPr>
            <w:noProof/>
            <w:webHidden/>
          </w:rPr>
          <w:fldChar w:fldCharType="end"/>
        </w:r>
      </w:hyperlink>
    </w:p>
    <w:p w14:paraId="30B87A7F" w14:textId="286A8869" w:rsidR="004C1772" w:rsidRDefault="00255DBB">
      <w:pPr>
        <w:pStyle w:val="TOC2"/>
        <w:tabs>
          <w:tab w:val="right" w:leader="dot" w:pos="9350"/>
        </w:tabs>
        <w:rPr>
          <w:rFonts w:eastAsiaTheme="minorEastAsia" w:cstheme="minorBidi"/>
          <w:noProof/>
        </w:rPr>
      </w:pPr>
      <w:hyperlink w:anchor="_Toc88912301" w:history="1">
        <w:r w:rsidR="004C1772" w:rsidRPr="009C1608">
          <w:rPr>
            <w:rStyle w:val="Hyperlink"/>
            <w:noProof/>
          </w:rPr>
          <w:t>Claim: That the overlay widget is a suitable alternative to assistive technologies</w:t>
        </w:r>
        <w:r w:rsidR="004C1772">
          <w:rPr>
            <w:noProof/>
            <w:webHidden/>
          </w:rPr>
          <w:tab/>
        </w:r>
        <w:r w:rsidR="004C1772">
          <w:rPr>
            <w:noProof/>
            <w:webHidden/>
          </w:rPr>
          <w:fldChar w:fldCharType="begin"/>
        </w:r>
        <w:r w:rsidR="004C1772">
          <w:rPr>
            <w:noProof/>
            <w:webHidden/>
          </w:rPr>
          <w:instrText xml:space="preserve"> PAGEREF _Toc88912301 \h </w:instrText>
        </w:r>
        <w:r w:rsidR="004C1772">
          <w:rPr>
            <w:noProof/>
            <w:webHidden/>
          </w:rPr>
        </w:r>
        <w:r w:rsidR="004C1772">
          <w:rPr>
            <w:noProof/>
            <w:webHidden/>
          </w:rPr>
          <w:fldChar w:fldCharType="separate"/>
        </w:r>
        <w:r w:rsidR="00BB573A">
          <w:rPr>
            <w:noProof/>
            <w:webHidden/>
          </w:rPr>
          <w:t>26</w:t>
        </w:r>
        <w:r w:rsidR="004C1772">
          <w:rPr>
            <w:noProof/>
            <w:webHidden/>
          </w:rPr>
          <w:fldChar w:fldCharType="end"/>
        </w:r>
      </w:hyperlink>
    </w:p>
    <w:p w14:paraId="3040327A" w14:textId="0B18F13C" w:rsidR="004C1772" w:rsidRDefault="00255DBB">
      <w:pPr>
        <w:pStyle w:val="TOC3"/>
        <w:tabs>
          <w:tab w:val="right" w:leader="dot" w:pos="9350"/>
        </w:tabs>
        <w:rPr>
          <w:rFonts w:eastAsiaTheme="minorEastAsia" w:cstheme="minorBidi"/>
          <w:noProof/>
        </w:rPr>
      </w:pPr>
      <w:hyperlink w:anchor="_Toc88912302" w:history="1">
        <w:r w:rsidR="004C1772" w:rsidRPr="009C1608">
          <w:rPr>
            <w:rStyle w:val="Hyperlink"/>
            <w:noProof/>
          </w:rPr>
          <w:t>The Truth</w:t>
        </w:r>
        <w:r w:rsidR="004C1772">
          <w:rPr>
            <w:noProof/>
            <w:webHidden/>
          </w:rPr>
          <w:tab/>
        </w:r>
        <w:r w:rsidR="004C1772">
          <w:rPr>
            <w:noProof/>
            <w:webHidden/>
          </w:rPr>
          <w:fldChar w:fldCharType="begin"/>
        </w:r>
        <w:r w:rsidR="004C1772">
          <w:rPr>
            <w:noProof/>
            <w:webHidden/>
          </w:rPr>
          <w:instrText xml:space="preserve"> PAGEREF _Toc88912302 \h </w:instrText>
        </w:r>
        <w:r w:rsidR="004C1772">
          <w:rPr>
            <w:noProof/>
            <w:webHidden/>
          </w:rPr>
        </w:r>
        <w:r w:rsidR="004C1772">
          <w:rPr>
            <w:noProof/>
            <w:webHidden/>
          </w:rPr>
          <w:fldChar w:fldCharType="separate"/>
        </w:r>
        <w:r w:rsidR="00BB573A">
          <w:rPr>
            <w:noProof/>
            <w:webHidden/>
          </w:rPr>
          <w:t>26</w:t>
        </w:r>
        <w:r w:rsidR="004C1772">
          <w:rPr>
            <w:noProof/>
            <w:webHidden/>
          </w:rPr>
          <w:fldChar w:fldCharType="end"/>
        </w:r>
      </w:hyperlink>
    </w:p>
    <w:p w14:paraId="29DD5215" w14:textId="187C03B8" w:rsidR="004C1772" w:rsidRDefault="00255DBB">
      <w:pPr>
        <w:pStyle w:val="TOC3"/>
        <w:tabs>
          <w:tab w:val="right" w:leader="dot" w:pos="9350"/>
        </w:tabs>
        <w:rPr>
          <w:rFonts w:eastAsiaTheme="minorEastAsia" w:cstheme="minorBidi"/>
          <w:noProof/>
        </w:rPr>
      </w:pPr>
      <w:hyperlink w:anchor="_Toc88912303" w:history="1">
        <w:r w:rsidR="004C1772" w:rsidRPr="009C1608">
          <w:rPr>
            <w:rStyle w:val="Hyperlink"/>
            <w:noProof/>
          </w:rPr>
          <w:t>Example</w:t>
        </w:r>
        <w:r w:rsidR="004C1772">
          <w:rPr>
            <w:noProof/>
            <w:webHidden/>
          </w:rPr>
          <w:tab/>
        </w:r>
        <w:r w:rsidR="004C1772">
          <w:rPr>
            <w:noProof/>
            <w:webHidden/>
          </w:rPr>
          <w:fldChar w:fldCharType="begin"/>
        </w:r>
        <w:r w:rsidR="004C1772">
          <w:rPr>
            <w:noProof/>
            <w:webHidden/>
          </w:rPr>
          <w:instrText xml:space="preserve"> PAGEREF _Toc88912303 \h </w:instrText>
        </w:r>
        <w:r w:rsidR="004C1772">
          <w:rPr>
            <w:noProof/>
            <w:webHidden/>
          </w:rPr>
        </w:r>
        <w:r w:rsidR="004C1772">
          <w:rPr>
            <w:noProof/>
            <w:webHidden/>
          </w:rPr>
          <w:fldChar w:fldCharType="separate"/>
        </w:r>
        <w:r w:rsidR="00BB573A">
          <w:rPr>
            <w:noProof/>
            <w:webHidden/>
          </w:rPr>
          <w:t>27</w:t>
        </w:r>
        <w:r w:rsidR="004C1772">
          <w:rPr>
            <w:noProof/>
            <w:webHidden/>
          </w:rPr>
          <w:fldChar w:fldCharType="end"/>
        </w:r>
      </w:hyperlink>
    </w:p>
    <w:p w14:paraId="2AA2A85A" w14:textId="786EBC0D" w:rsidR="004C1772" w:rsidRDefault="00255DBB">
      <w:pPr>
        <w:pStyle w:val="TOC2"/>
        <w:tabs>
          <w:tab w:val="right" w:leader="dot" w:pos="9350"/>
        </w:tabs>
        <w:rPr>
          <w:rFonts w:eastAsiaTheme="minorEastAsia" w:cstheme="minorBidi"/>
          <w:noProof/>
        </w:rPr>
      </w:pPr>
      <w:hyperlink w:anchor="_Toc88912304" w:history="1">
        <w:r w:rsidR="004C1772" w:rsidRPr="009C1608">
          <w:rPr>
            <w:rStyle w:val="Hyperlink"/>
            <w:noProof/>
          </w:rPr>
          <w:t>Claim: Collaboration with 3rd parties with whom they have not done so</w:t>
        </w:r>
        <w:r w:rsidR="004C1772">
          <w:rPr>
            <w:noProof/>
            <w:webHidden/>
          </w:rPr>
          <w:tab/>
        </w:r>
        <w:r w:rsidR="004C1772">
          <w:rPr>
            <w:noProof/>
            <w:webHidden/>
          </w:rPr>
          <w:fldChar w:fldCharType="begin"/>
        </w:r>
        <w:r w:rsidR="004C1772">
          <w:rPr>
            <w:noProof/>
            <w:webHidden/>
          </w:rPr>
          <w:instrText xml:space="preserve"> PAGEREF _Toc88912304 \h </w:instrText>
        </w:r>
        <w:r w:rsidR="004C1772">
          <w:rPr>
            <w:noProof/>
            <w:webHidden/>
          </w:rPr>
        </w:r>
        <w:r w:rsidR="004C1772">
          <w:rPr>
            <w:noProof/>
            <w:webHidden/>
          </w:rPr>
          <w:fldChar w:fldCharType="separate"/>
        </w:r>
        <w:r w:rsidR="00BB573A">
          <w:rPr>
            <w:noProof/>
            <w:webHidden/>
          </w:rPr>
          <w:t>29</w:t>
        </w:r>
        <w:r w:rsidR="004C1772">
          <w:rPr>
            <w:noProof/>
            <w:webHidden/>
          </w:rPr>
          <w:fldChar w:fldCharType="end"/>
        </w:r>
      </w:hyperlink>
    </w:p>
    <w:p w14:paraId="3D214B6E" w14:textId="3B507B88" w:rsidR="004C1772" w:rsidRDefault="00255DBB">
      <w:pPr>
        <w:pStyle w:val="TOC3"/>
        <w:tabs>
          <w:tab w:val="right" w:leader="dot" w:pos="9350"/>
        </w:tabs>
        <w:rPr>
          <w:rFonts w:eastAsiaTheme="minorEastAsia" w:cstheme="minorBidi"/>
          <w:noProof/>
        </w:rPr>
      </w:pPr>
      <w:hyperlink w:anchor="_Toc88912305" w:history="1">
        <w:r w:rsidR="004C1772" w:rsidRPr="009C1608">
          <w:rPr>
            <w:rStyle w:val="Hyperlink"/>
            <w:noProof/>
          </w:rPr>
          <w:t>The Truth</w:t>
        </w:r>
        <w:r w:rsidR="004C1772">
          <w:rPr>
            <w:noProof/>
            <w:webHidden/>
          </w:rPr>
          <w:tab/>
        </w:r>
        <w:r w:rsidR="004C1772">
          <w:rPr>
            <w:noProof/>
            <w:webHidden/>
          </w:rPr>
          <w:fldChar w:fldCharType="begin"/>
        </w:r>
        <w:r w:rsidR="004C1772">
          <w:rPr>
            <w:noProof/>
            <w:webHidden/>
          </w:rPr>
          <w:instrText xml:space="preserve"> PAGEREF _Toc88912305 \h </w:instrText>
        </w:r>
        <w:r w:rsidR="004C1772">
          <w:rPr>
            <w:noProof/>
            <w:webHidden/>
          </w:rPr>
        </w:r>
        <w:r w:rsidR="004C1772">
          <w:rPr>
            <w:noProof/>
            <w:webHidden/>
          </w:rPr>
          <w:fldChar w:fldCharType="separate"/>
        </w:r>
        <w:r w:rsidR="00BB573A">
          <w:rPr>
            <w:noProof/>
            <w:webHidden/>
          </w:rPr>
          <w:t>29</w:t>
        </w:r>
        <w:r w:rsidR="004C1772">
          <w:rPr>
            <w:noProof/>
            <w:webHidden/>
          </w:rPr>
          <w:fldChar w:fldCharType="end"/>
        </w:r>
      </w:hyperlink>
    </w:p>
    <w:p w14:paraId="4157806B" w14:textId="2715629F" w:rsidR="004C1772" w:rsidRDefault="00255DBB">
      <w:pPr>
        <w:pStyle w:val="TOC3"/>
        <w:tabs>
          <w:tab w:val="right" w:leader="dot" w:pos="9350"/>
        </w:tabs>
        <w:rPr>
          <w:rFonts w:eastAsiaTheme="minorEastAsia" w:cstheme="minorBidi"/>
          <w:noProof/>
        </w:rPr>
      </w:pPr>
      <w:hyperlink w:anchor="_Toc88912306" w:history="1">
        <w:r w:rsidR="004C1772" w:rsidRPr="009C1608">
          <w:rPr>
            <w:rStyle w:val="Hyperlink"/>
            <w:noProof/>
          </w:rPr>
          <w:t>Example</w:t>
        </w:r>
        <w:r w:rsidR="004C1772">
          <w:rPr>
            <w:noProof/>
            <w:webHidden/>
          </w:rPr>
          <w:tab/>
        </w:r>
        <w:r w:rsidR="004C1772">
          <w:rPr>
            <w:noProof/>
            <w:webHidden/>
          </w:rPr>
          <w:fldChar w:fldCharType="begin"/>
        </w:r>
        <w:r w:rsidR="004C1772">
          <w:rPr>
            <w:noProof/>
            <w:webHidden/>
          </w:rPr>
          <w:instrText xml:space="preserve"> PAGEREF _Toc88912306 \h </w:instrText>
        </w:r>
        <w:r w:rsidR="004C1772">
          <w:rPr>
            <w:noProof/>
            <w:webHidden/>
          </w:rPr>
        </w:r>
        <w:r w:rsidR="004C1772">
          <w:rPr>
            <w:noProof/>
            <w:webHidden/>
          </w:rPr>
          <w:fldChar w:fldCharType="separate"/>
        </w:r>
        <w:r w:rsidR="00BB573A">
          <w:rPr>
            <w:noProof/>
            <w:webHidden/>
          </w:rPr>
          <w:t>29</w:t>
        </w:r>
        <w:r w:rsidR="004C1772">
          <w:rPr>
            <w:noProof/>
            <w:webHidden/>
          </w:rPr>
          <w:fldChar w:fldCharType="end"/>
        </w:r>
      </w:hyperlink>
    </w:p>
    <w:p w14:paraId="54E67152" w14:textId="7CB3B9DE" w:rsidR="004C1772" w:rsidRDefault="00255DBB">
      <w:pPr>
        <w:pStyle w:val="TOC1"/>
        <w:tabs>
          <w:tab w:val="right" w:leader="dot" w:pos="9350"/>
        </w:tabs>
        <w:rPr>
          <w:rFonts w:eastAsiaTheme="minorEastAsia" w:cstheme="minorBidi"/>
          <w:noProof/>
        </w:rPr>
      </w:pPr>
      <w:hyperlink w:anchor="_Toc88912307" w:history="1">
        <w:r w:rsidR="004C1772" w:rsidRPr="009C1608">
          <w:rPr>
            <w:rStyle w:val="Hyperlink"/>
            <w:noProof/>
          </w:rPr>
          <w:t>Conclusion</w:t>
        </w:r>
        <w:r w:rsidR="004C1772">
          <w:rPr>
            <w:noProof/>
            <w:webHidden/>
          </w:rPr>
          <w:tab/>
        </w:r>
        <w:r w:rsidR="004C1772">
          <w:rPr>
            <w:noProof/>
            <w:webHidden/>
          </w:rPr>
          <w:fldChar w:fldCharType="begin"/>
        </w:r>
        <w:r w:rsidR="004C1772">
          <w:rPr>
            <w:noProof/>
            <w:webHidden/>
          </w:rPr>
          <w:instrText xml:space="preserve"> PAGEREF _Toc88912307 \h </w:instrText>
        </w:r>
        <w:r w:rsidR="004C1772">
          <w:rPr>
            <w:noProof/>
            <w:webHidden/>
          </w:rPr>
        </w:r>
        <w:r w:rsidR="004C1772">
          <w:rPr>
            <w:noProof/>
            <w:webHidden/>
          </w:rPr>
          <w:fldChar w:fldCharType="separate"/>
        </w:r>
        <w:r w:rsidR="00BB573A">
          <w:rPr>
            <w:noProof/>
            <w:webHidden/>
          </w:rPr>
          <w:t>30</w:t>
        </w:r>
        <w:r w:rsidR="004C1772">
          <w:rPr>
            <w:noProof/>
            <w:webHidden/>
          </w:rPr>
          <w:fldChar w:fldCharType="end"/>
        </w:r>
      </w:hyperlink>
    </w:p>
    <w:p w14:paraId="764E0B59" w14:textId="27963893" w:rsidR="00BE3C0A" w:rsidRDefault="00BE3C0A" w:rsidP="002A1A8D">
      <w:r>
        <w:fldChar w:fldCharType="end"/>
      </w:r>
    </w:p>
    <w:p w14:paraId="1382F305" w14:textId="7AF33158" w:rsidR="00BE3C0A" w:rsidRDefault="00BE3C0A">
      <w:r>
        <w:br w:type="page"/>
      </w:r>
    </w:p>
    <w:p w14:paraId="5579B472" w14:textId="733C88A0" w:rsidR="00EE5F8C" w:rsidRDefault="00EE5F8C" w:rsidP="00EE5F8C">
      <w:pPr>
        <w:pStyle w:val="Heading1"/>
      </w:pPr>
      <w:bookmarkStart w:id="2" w:name="_Toc88912265"/>
      <w:r>
        <w:lastRenderedPageBreak/>
        <w:t>Introduction</w:t>
      </w:r>
      <w:bookmarkEnd w:id="2"/>
    </w:p>
    <w:p w14:paraId="1D22E3AF" w14:textId="022EB14E" w:rsidR="004425D7" w:rsidRDefault="00791FCE" w:rsidP="001A69CC">
      <w:pPr>
        <w:rPr>
          <w:rFonts w:cstheme="minorHAnsi"/>
        </w:rPr>
      </w:pPr>
      <w:r>
        <w:rPr>
          <w:rFonts w:cstheme="minorHAnsi"/>
        </w:rPr>
        <w:t>F</w:t>
      </w:r>
      <w:r w:rsidR="004425D7">
        <w:rPr>
          <w:rFonts w:cstheme="minorHAnsi"/>
        </w:rPr>
        <w:t>alse advertising h</w:t>
      </w:r>
      <w:r w:rsidR="004425D7" w:rsidRPr="004425D7">
        <w:rPr>
          <w:rFonts w:cstheme="minorHAnsi"/>
        </w:rPr>
        <w:t>arms consumers</w:t>
      </w:r>
      <w:r w:rsidR="004425D7">
        <w:rPr>
          <w:rFonts w:cstheme="minorHAnsi"/>
        </w:rPr>
        <w:t xml:space="preserve"> and is damaging to a fair marketplace. It is also illegal.</w:t>
      </w:r>
    </w:p>
    <w:p w14:paraId="5454A113" w14:textId="77777777" w:rsidR="00791FCE" w:rsidRDefault="00791FCE" w:rsidP="001A69CC">
      <w:pPr>
        <w:rPr>
          <w:rFonts w:cstheme="minorHAnsi"/>
        </w:rPr>
      </w:pPr>
    </w:p>
    <w:p w14:paraId="3D21BA54" w14:textId="08056719" w:rsidR="004425D7" w:rsidRPr="001A69CC" w:rsidRDefault="004425D7" w:rsidP="00340059">
      <w:pPr>
        <w:ind w:left="720"/>
        <w:rPr>
          <w:rFonts w:cstheme="minorHAnsi"/>
        </w:rPr>
      </w:pPr>
      <w:r w:rsidRPr="001A69CC">
        <w:rPr>
          <w:rFonts w:cstheme="minorHAnsi"/>
        </w:rPr>
        <w:t xml:space="preserve">The Federal Trade Commission Act is the primary statute of the </w:t>
      </w:r>
      <w:r>
        <w:rPr>
          <w:rFonts w:cstheme="minorHAnsi"/>
        </w:rPr>
        <w:t xml:space="preserve">[Federal Trade] </w:t>
      </w:r>
      <w:r w:rsidRPr="001A69CC">
        <w:rPr>
          <w:rFonts w:cstheme="minorHAnsi"/>
        </w:rPr>
        <w:t>Commission. Under this Act</w:t>
      </w:r>
      <w:r>
        <w:rPr>
          <w:rFonts w:cstheme="minorHAnsi"/>
        </w:rPr>
        <w:t xml:space="preserve"> … </w:t>
      </w:r>
      <w:r w:rsidRPr="001A69CC">
        <w:rPr>
          <w:rFonts w:cstheme="minorHAnsi"/>
        </w:rPr>
        <w:t>the Commission is empowered, among other things, to (a) prevent unfair methods of competition and unfair or deceptive acts or practices in or affecting commerce; (b) seek monetary redress and other relief for conduct injurious to consumers; (c) prescribe rules defining with specificity acts or practices that are unfair or deceptive, and establishing requirements designed to prevent such acts or practices; (d) gather and compile information and conduct investigations relating to the organization, business, practices, and management of entities engaged in commerce</w:t>
      </w:r>
      <w:r>
        <w:rPr>
          <w:rFonts w:cstheme="minorHAnsi"/>
        </w:rPr>
        <w:t>…</w:t>
      </w:r>
    </w:p>
    <w:p w14:paraId="26A5682D" w14:textId="1A4BC9BE" w:rsidR="001909F1" w:rsidRDefault="004527C3" w:rsidP="00113D10">
      <w:pPr>
        <w:ind w:left="720"/>
        <w:rPr>
          <w:rFonts w:cstheme="minorHAnsi"/>
        </w:rPr>
      </w:pPr>
      <w:r>
        <w:rPr>
          <w:rStyle w:val="FootnoteReference"/>
          <w:rFonts w:cstheme="minorHAnsi"/>
        </w:rPr>
        <w:footnoteReference w:id="1"/>
      </w:r>
      <w:r w:rsidRPr="007A5CEB">
        <w:rPr>
          <w:rFonts w:cstheme="minorHAnsi"/>
          <w:vertAlign w:val="superscript"/>
        </w:rPr>
        <w:t>,</w:t>
      </w:r>
      <w:r>
        <w:rPr>
          <w:rStyle w:val="FootnoteReference"/>
          <w:rFonts w:cstheme="minorHAnsi"/>
        </w:rPr>
        <w:footnoteReference w:id="2"/>
      </w:r>
    </w:p>
    <w:p w14:paraId="649997F9" w14:textId="7D433A2F" w:rsidR="002A1A8D" w:rsidRPr="001A69CC" w:rsidRDefault="002A1A8D" w:rsidP="002A1A8D">
      <w:pPr>
        <w:rPr>
          <w:rFonts w:cstheme="minorHAnsi"/>
        </w:rPr>
      </w:pPr>
      <w:r w:rsidRPr="001A69CC">
        <w:rPr>
          <w:rFonts w:cstheme="minorHAnsi"/>
        </w:rPr>
        <w:t>Under the Federal Trade Commission Act:</w:t>
      </w:r>
    </w:p>
    <w:p w14:paraId="73680EE2" w14:textId="1F63828E" w:rsidR="002A1A8D" w:rsidRPr="00340059" w:rsidRDefault="002A1A8D" w:rsidP="00340059">
      <w:pPr>
        <w:numPr>
          <w:ilvl w:val="0"/>
          <w:numId w:val="6"/>
        </w:numPr>
        <w:rPr>
          <w:rFonts w:cstheme="minorHAnsi"/>
        </w:rPr>
      </w:pPr>
      <w:r w:rsidRPr="00340059">
        <w:rPr>
          <w:rFonts w:cstheme="minorHAnsi"/>
        </w:rPr>
        <w:t>Advertising must be truthful and non-</w:t>
      </w:r>
      <w:r w:rsidR="0005259E" w:rsidRPr="00340059">
        <w:rPr>
          <w:rFonts w:cstheme="minorHAnsi"/>
        </w:rPr>
        <w:t>deceptive.</w:t>
      </w:r>
    </w:p>
    <w:p w14:paraId="7A0FF5B9" w14:textId="77777777" w:rsidR="002A1A8D" w:rsidRPr="00340059" w:rsidRDefault="002A1A8D" w:rsidP="00340059">
      <w:pPr>
        <w:numPr>
          <w:ilvl w:val="0"/>
          <w:numId w:val="6"/>
        </w:numPr>
        <w:rPr>
          <w:rFonts w:cstheme="minorHAnsi"/>
        </w:rPr>
      </w:pPr>
      <w:r w:rsidRPr="00340059">
        <w:rPr>
          <w:rFonts w:cstheme="minorHAnsi"/>
        </w:rPr>
        <w:t>Advertisers must have evidence to back up their claims; and</w:t>
      </w:r>
    </w:p>
    <w:p w14:paraId="5152C3B3" w14:textId="77777777" w:rsidR="002A1A8D" w:rsidRPr="00340059" w:rsidRDefault="002A1A8D" w:rsidP="00340059">
      <w:pPr>
        <w:numPr>
          <w:ilvl w:val="0"/>
          <w:numId w:val="6"/>
        </w:numPr>
        <w:rPr>
          <w:rFonts w:cstheme="minorHAnsi"/>
        </w:rPr>
      </w:pPr>
      <w:r w:rsidRPr="00340059">
        <w:rPr>
          <w:rFonts w:cstheme="minorHAnsi"/>
        </w:rPr>
        <w:t>Advertisements cannot be unfair.</w:t>
      </w:r>
    </w:p>
    <w:p w14:paraId="66520864" w14:textId="5250D098" w:rsidR="004425D7" w:rsidRDefault="004425D7" w:rsidP="004425D7">
      <w:pPr>
        <w:rPr>
          <w:rFonts w:cstheme="minorHAnsi"/>
        </w:rPr>
      </w:pPr>
    </w:p>
    <w:p w14:paraId="5161A326" w14:textId="62733423" w:rsidR="004527C3" w:rsidRPr="001A69CC" w:rsidRDefault="00C05335" w:rsidP="001A69CC">
      <w:pPr>
        <w:rPr>
          <w:rFonts w:cstheme="minorHAnsi"/>
        </w:rPr>
      </w:pPr>
      <w:r>
        <w:rPr>
          <w:rFonts w:cstheme="minorHAnsi"/>
        </w:rPr>
        <w:t xml:space="preserve">In addition to false advertising being a violation of Federal law, all 50 states have legislation aimed at protecting consumers in their state from deceptive practices. 19 states have adopted </w:t>
      </w:r>
      <w:r>
        <w:rPr>
          <w:rFonts w:cstheme="minorHAnsi"/>
        </w:rPr>
        <w:lastRenderedPageBreak/>
        <w:t>the Uniform Deceptive Trade Practices Act</w:t>
      </w:r>
      <w:r w:rsidR="004527C3">
        <w:rPr>
          <w:rStyle w:val="FootnoteReference"/>
          <w:rFonts w:cstheme="minorHAnsi"/>
        </w:rPr>
        <w:footnoteReference w:id="3"/>
      </w:r>
      <w:r w:rsidR="004527C3">
        <w:rPr>
          <w:rFonts w:cstheme="minorHAnsi"/>
        </w:rPr>
        <w:t xml:space="preserve"> </w:t>
      </w:r>
      <w:r>
        <w:rPr>
          <w:rFonts w:cstheme="minorHAnsi"/>
        </w:rPr>
        <w:t>while the remaining states</w:t>
      </w:r>
      <w:r w:rsidR="006436CC">
        <w:rPr>
          <w:rFonts w:cstheme="minorHAnsi"/>
        </w:rPr>
        <w:t xml:space="preserve"> have their own, similar laws.  The consumer protection laws in 49 states explicitly forbid false advertising</w:t>
      </w:r>
      <w:r w:rsidR="00C50B84">
        <w:rPr>
          <w:rFonts w:cstheme="minorHAnsi"/>
        </w:rPr>
        <w:t>.</w:t>
      </w:r>
      <w:r w:rsidR="004527C3">
        <w:rPr>
          <w:rStyle w:val="FootnoteReference"/>
          <w:rFonts w:cstheme="minorHAnsi"/>
        </w:rPr>
        <w:footnoteReference w:id="4"/>
      </w:r>
    </w:p>
    <w:p w14:paraId="5D1CA974" w14:textId="327B651D" w:rsidR="00791FCE" w:rsidRDefault="00791FCE" w:rsidP="00791FCE">
      <w:pPr>
        <w:rPr>
          <w:color w:val="000000" w:themeColor="text1"/>
          <w:szCs w:val="22"/>
          <w:shd w:val="clear" w:color="auto" w:fill="FFFFFF"/>
        </w:rPr>
      </w:pPr>
    </w:p>
    <w:p w14:paraId="42E2CDCC" w14:textId="4D44B8BA" w:rsidR="00791FCE" w:rsidRDefault="00791FCE" w:rsidP="00791FCE">
      <w:pPr>
        <w:pStyle w:val="Heading2"/>
        <w:rPr>
          <w:shd w:val="clear" w:color="auto" w:fill="FFFFFF"/>
        </w:rPr>
      </w:pPr>
      <w:bookmarkStart w:id="3" w:name="_Toc88912266"/>
      <w:r>
        <w:rPr>
          <w:shd w:val="clear" w:color="auto" w:fill="FFFFFF"/>
        </w:rPr>
        <w:t>What is Web Accessibility?</w:t>
      </w:r>
      <w:bookmarkEnd w:id="3"/>
    </w:p>
    <w:p w14:paraId="606FA44A" w14:textId="3A54CCEB" w:rsidR="00791FCE" w:rsidRDefault="00873DC8" w:rsidP="00791FCE">
      <w:r>
        <w:t>Web A</w:t>
      </w:r>
      <w:r w:rsidR="00791FCE">
        <w:t>ccessibility</w:t>
      </w:r>
      <w:r>
        <w:t>, in simplest terms, is the extent to which people with disabilities can access websites and other web-based systems such as online retail and banking, web-based software necessary for their jobs, social media, and more.</w:t>
      </w:r>
      <w:r w:rsidR="00F451DF">
        <w:t xml:space="preserve"> </w:t>
      </w:r>
      <w:r w:rsidR="00292FD1">
        <w:t xml:space="preserve"> While people with disabilities may require additional hardware or software (called Assistive Technologies) to facilitate that access, websites still must be designed and programmed properly so that the assistive technologies can accurately interpret and/ or facilitate the proper experience for the users. </w:t>
      </w:r>
    </w:p>
    <w:p w14:paraId="62462770" w14:textId="3863EC3F" w:rsidR="00292FD1" w:rsidRDefault="00292FD1" w:rsidP="00791FCE"/>
    <w:p w14:paraId="6C6B10B0" w14:textId="6777EB56" w:rsidR="00292FD1" w:rsidRPr="00791FCE" w:rsidRDefault="002F79A5" w:rsidP="005D7507">
      <w:r>
        <w:t>T</w:t>
      </w:r>
      <w:r w:rsidR="00F63AF9">
        <w:t xml:space="preserve">he criteria against which accessibility </w:t>
      </w:r>
      <w:r>
        <w:t xml:space="preserve">is typically </w:t>
      </w:r>
      <w:r w:rsidR="00F63AF9">
        <w:t>measured</w:t>
      </w:r>
      <w:r>
        <w:t xml:space="preserve"> is a standard known as the</w:t>
      </w:r>
      <w:r w:rsidR="00F63AF9">
        <w:t xml:space="preserve"> Web Content Accessibility Guidelines (WCAG).  </w:t>
      </w:r>
      <w:r w:rsidR="005D7507">
        <w:t xml:space="preserve">The WCAG standard is developed by the Accessibility Guidelines Working Group of the </w:t>
      </w:r>
      <w:r>
        <w:t>Worldwide Web Consortium (</w:t>
      </w:r>
      <w:r w:rsidR="005D7507">
        <w:t>W3C</w:t>
      </w:r>
      <w:r>
        <w:t>), the international standards body of the Web</w:t>
      </w:r>
      <w:r w:rsidR="005D7507">
        <w:t>. This working group currently has 182 participants, including 32 invited experts, representing 57 organizations across the globe.  Version 2.0 of WCAG is recognized as an ISO standard (ISO/ IEC 40500:2012).  It is the basis for, or referenced by, 39 laws and policies around the globe.  In the United States, it is incorporated by reference in Section 508 of the Rehabilitation Act</w:t>
      </w:r>
      <w:r w:rsidR="0065091F">
        <w:t xml:space="preserve"> and is often referenced in lawsuit filings, settlements, and consent decrees for the Americans with Disabilities Act (ADA).</w:t>
      </w:r>
    </w:p>
    <w:p w14:paraId="19DF1D9F" w14:textId="23D94217" w:rsidR="00B24403" w:rsidRDefault="00CA0D4E" w:rsidP="0096351F">
      <w:pPr>
        <w:pStyle w:val="Heading1"/>
      </w:pPr>
      <w:bookmarkStart w:id="4" w:name="_Toc88912267"/>
      <w:r>
        <w:lastRenderedPageBreak/>
        <w:t>False advertising among Web Accessibility Overlay vendors</w:t>
      </w:r>
      <w:bookmarkEnd w:id="4"/>
    </w:p>
    <w:p w14:paraId="6AAC75E0" w14:textId="2D65357D" w:rsidR="00CA0D4E" w:rsidRDefault="00B24403" w:rsidP="0096351F">
      <w:pPr>
        <w:pStyle w:val="Heading2"/>
      </w:pPr>
      <w:bookmarkStart w:id="5" w:name="_Toc88912268"/>
      <w:r>
        <w:t>History and description of Overlays</w:t>
      </w:r>
      <w:bookmarkEnd w:id="5"/>
    </w:p>
    <w:p w14:paraId="410F43F3" w14:textId="2130F640" w:rsidR="00CA0D4E" w:rsidRDefault="00BF36BE" w:rsidP="00CA0D4E">
      <w:r>
        <w:t>The first tools for testing a website's accessibility were created n</w:t>
      </w:r>
      <w:r w:rsidR="00492E41">
        <w:t xml:space="preserve">ot long after </w:t>
      </w:r>
      <w:r>
        <w:t xml:space="preserve">foundational work for </w:t>
      </w:r>
      <w:r w:rsidR="00492E41">
        <w:t>the first version</w:t>
      </w:r>
      <w:r>
        <w:t xml:space="preserve"> of WCAG</w:t>
      </w:r>
      <w:r w:rsidR="000C6325">
        <w:t xml:space="preserve"> (Web Content Accessibility Guidelines)</w:t>
      </w:r>
      <w:r>
        <w:t xml:space="preserve"> </w:t>
      </w:r>
      <w:r w:rsidR="000C6325">
        <w:t xml:space="preserve">- the predominant industry standard defining the requirements for accessibility on the Web - </w:t>
      </w:r>
      <w:r>
        <w:t xml:space="preserve">was created. </w:t>
      </w:r>
      <w:r w:rsidR="00C565F8">
        <w:t>Shortly</w:t>
      </w:r>
      <w:r>
        <w:t xml:space="preserve"> </w:t>
      </w:r>
      <w:r w:rsidR="002025D9">
        <w:t xml:space="preserve">after the final release of WCAG 1.0, products purporting </w:t>
      </w:r>
      <w:r w:rsidR="00C565F8">
        <w:t xml:space="preserve">to deliver </w:t>
      </w:r>
      <w:r w:rsidR="002025D9">
        <w:t xml:space="preserve">automated compliance were created. </w:t>
      </w:r>
      <w:r w:rsidR="003259BC">
        <w:t xml:space="preserve"> It did not take long before companies </w:t>
      </w:r>
      <w:r w:rsidR="00A92B39">
        <w:t xml:space="preserve">that were promoting </w:t>
      </w:r>
      <w:r w:rsidR="00A92B39">
        <w:rPr>
          <w:i/>
          <w:iCs/>
        </w:rPr>
        <w:t>automated</w:t>
      </w:r>
      <w:r w:rsidR="00A92B39">
        <w:t xml:space="preserve"> compliance </w:t>
      </w:r>
      <w:r w:rsidR="003259BC">
        <w:t xml:space="preserve">were being </w:t>
      </w:r>
      <w:r w:rsidR="000C6325">
        <w:t>heavily criticized</w:t>
      </w:r>
      <w:r w:rsidR="003259BC">
        <w:t xml:space="preserve"> among those in the accessibility field</w:t>
      </w:r>
      <w:r w:rsidR="004074A4">
        <w:t xml:space="preserve"> as being misguided and for overstating their utility for people with disabilities</w:t>
      </w:r>
      <w:r w:rsidR="004527C3">
        <w:rPr>
          <w:rStyle w:val="FootnoteReference"/>
        </w:rPr>
        <w:footnoteReference w:id="5"/>
      </w:r>
      <w:r w:rsidR="004527C3">
        <w:t>.</w:t>
      </w:r>
    </w:p>
    <w:p w14:paraId="32849867" w14:textId="23D78036" w:rsidR="003259BC" w:rsidRDefault="003259BC" w:rsidP="00CA0D4E"/>
    <w:p w14:paraId="1D5E5476" w14:textId="64230D9F" w:rsidR="003259BC" w:rsidRDefault="008A4042" w:rsidP="00CA0D4E">
      <w:r>
        <w:t>Th</w:t>
      </w:r>
      <w:r w:rsidR="002F79A5">
        <w:t>os</w:t>
      </w:r>
      <w:r>
        <w:t xml:space="preserve">e early products almost always came in the form of small </w:t>
      </w:r>
      <w:r w:rsidR="001017F1">
        <w:t>u</w:t>
      </w:r>
      <w:r w:rsidR="004074A4">
        <w:t xml:space="preserve">ser </w:t>
      </w:r>
      <w:r w:rsidR="001017F1">
        <w:t>i</w:t>
      </w:r>
      <w:r w:rsidR="004074A4">
        <w:t>nterface</w:t>
      </w:r>
      <w:r w:rsidR="001017F1">
        <w:t xml:space="preserve"> </w:t>
      </w:r>
      <w:r w:rsidR="004074A4">
        <w:t>controls</w:t>
      </w:r>
      <w:r>
        <w:t xml:space="preserve"> that </w:t>
      </w:r>
      <w:r w:rsidR="00A259A1">
        <w:t xml:space="preserve">merely read </w:t>
      </w:r>
      <w:r w:rsidR="001F0A1B">
        <w:t xml:space="preserve">the page's content aloud. Over time, </w:t>
      </w:r>
      <w:r w:rsidR="009B3530">
        <w:t>similarly, positioned</w:t>
      </w:r>
      <w:r w:rsidR="001F0A1B">
        <w:t xml:space="preserve"> products would move to adding "widgets" which </w:t>
      </w:r>
      <w:r w:rsidR="00C565F8">
        <w:t>intend</w:t>
      </w:r>
      <w:r w:rsidR="001F0A1B">
        <w:t xml:space="preserve"> to function as on-page </w:t>
      </w:r>
      <w:r w:rsidR="00B24403">
        <w:t>assistive technologies by adding controls to modify the features of the websites on which they were deployed. These controls do things like increase font size, change the contrast of the colors on the page, and change the appearance of certain types of content on the page.</w:t>
      </w:r>
    </w:p>
    <w:p w14:paraId="7067B3AC" w14:textId="5564CD3C" w:rsidR="002A0363" w:rsidRDefault="002A0363" w:rsidP="00CA0D4E"/>
    <w:p w14:paraId="23F12707" w14:textId="77777777" w:rsidR="00682D13" w:rsidRDefault="00682D13" w:rsidP="00682D13">
      <w:pPr>
        <w:keepNext/>
        <w:jc w:val="center"/>
      </w:pPr>
      <w:r>
        <w:rPr>
          <w:noProof/>
        </w:rPr>
        <w:lastRenderedPageBreak/>
        <w:drawing>
          <wp:inline distT="0" distB="0" distL="0" distR="0" wp14:anchorId="6749528B" wp14:editId="34D540F5">
            <wp:extent cx="2514600" cy="548640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14600" cy="5486400"/>
                    </a:xfrm>
                    <a:prstGeom prst="rect">
                      <a:avLst/>
                    </a:prstGeom>
                  </pic:spPr>
                </pic:pic>
              </a:graphicData>
            </a:graphic>
          </wp:inline>
        </w:drawing>
      </w:r>
    </w:p>
    <w:p w14:paraId="17226B77" w14:textId="78C13738" w:rsidR="002A0363" w:rsidRDefault="00682D13" w:rsidP="00682D13">
      <w:pPr>
        <w:pStyle w:val="Caption"/>
        <w:jc w:val="center"/>
      </w:pPr>
      <w:bookmarkStart w:id="6" w:name="_Toc88047166"/>
      <w:r>
        <w:t xml:space="preserve">Figure </w:t>
      </w:r>
      <w:r w:rsidR="00255DBB">
        <w:fldChar w:fldCharType="begin"/>
      </w:r>
      <w:r w:rsidR="00255DBB">
        <w:instrText xml:space="preserve"> SEQ Figure \* ARABIC </w:instrText>
      </w:r>
      <w:r w:rsidR="00255DBB">
        <w:fldChar w:fldCharType="separate"/>
      </w:r>
      <w:r w:rsidR="00BB573A">
        <w:rPr>
          <w:noProof/>
        </w:rPr>
        <w:t>1</w:t>
      </w:r>
      <w:r w:rsidR="00255DBB">
        <w:rPr>
          <w:noProof/>
        </w:rPr>
        <w:fldChar w:fldCharType="end"/>
      </w:r>
      <w:r>
        <w:t>: Screenshot of the "widget" from UserWay. Nearly all overlays have their own version of this type of control set which offer so-called "enhancements" that change the display of the site upon which they are installed.</w:t>
      </w:r>
      <w:r w:rsidR="004829FD">
        <w:t xml:space="preserve"> Screenshot taken November 11, 2021</w:t>
      </w:r>
      <w:bookmarkEnd w:id="6"/>
    </w:p>
    <w:p w14:paraId="6319207E" w14:textId="56005E62" w:rsidR="00B24403" w:rsidRDefault="00B24403" w:rsidP="00CA0D4E"/>
    <w:p w14:paraId="6731C2EB" w14:textId="166432B2" w:rsidR="00B24403" w:rsidRDefault="00957287" w:rsidP="00CA0D4E">
      <w:r>
        <w:t>More recently, vendors of these products</w:t>
      </w:r>
      <w:r w:rsidR="007B29B5">
        <w:t xml:space="preserve"> </w:t>
      </w:r>
      <w:r>
        <w:t>claim that the</w:t>
      </w:r>
      <w:r w:rsidR="007A5CEB">
        <w:t>ir product</w:t>
      </w:r>
      <w:r>
        <w:t xml:space="preserve"> </w:t>
      </w:r>
      <w:r w:rsidR="004761B4">
        <w:t>can</w:t>
      </w:r>
      <w:r>
        <w:t xml:space="preserve"> repair underlying code quality problems in the sites on which they're deployed and, further still, claim that they are using artificial intelligence to </w:t>
      </w:r>
      <w:r w:rsidR="00F12E46">
        <w:t>render websites compliant with laws and standards having to do with accessibility.</w:t>
      </w:r>
      <w:r>
        <w:t xml:space="preserve"> </w:t>
      </w:r>
    </w:p>
    <w:p w14:paraId="4F10E76F" w14:textId="568B643D" w:rsidR="00957287" w:rsidRDefault="00957287" w:rsidP="00CA0D4E"/>
    <w:p w14:paraId="3C916CF9" w14:textId="60A5AA3F" w:rsidR="00957287" w:rsidRDefault="00327871" w:rsidP="00CA0D4E">
      <w:r>
        <w:lastRenderedPageBreak/>
        <w:t xml:space="preserve">These claims are poorly received by career professionals in </w:t>
      </w:r>
      <w:r w:rsidR="001017F1">
        <w:t xml:space="preserve">the </w:t>
      </w:r>
      <w:r>
        <w:t xml:space="preserve">accessibility field. </w:t>
      </w:r>
      <w:r w:rsidR="00957287">
        <w:t xml:space="preserve">Over 600 people have endorsed a community-driven statement against </w:t>
      </w:r>
      <w:r w:rsidR="006C5820">
        <w:t>o</w:t>
      </w:r>
      <w:r w:rsidR="002A1D93">
        <w:t>verlay products</w:t>
      </w:r>
      <w:r w:rsidR="00957287">
        <w:t xml:space="preserve"> </w:t>
      </w:r>
      <w:r w:rsidR="00221883">
        <w:t>called the Overlay Factsheet</w:t>
      </w:r>
      <w:r w:rsidR="00A92B39">
        <w:t>.</w:t>
      </w:r>
      <w:r w:rsidR="004527C3">
        <w:rPr>
          <w:rStyle w:val="FootnoteReference"/>
        </w:rPr>
        <w:footnoteReference w:id="6"/>
      </w:r>
      <w:r w:rsidR="002A1D93">
        <w:t xml:space="preserve"> Th</w:t>
      </w:r>
      <w:r w:rsidR="00221883">
        <w:t>e</w:t>
      </w:r>
      <w:r w:rsidR="002A1D93">
        <w:t xml:space="preserve"> list</w:t>
      </w:r>
      <w:r w:rsidR="00221883">
        <w:t xml:space="preserve"> of signatories on the factsheet</w:t>
      </w:r>
      <w:r w:rsidR="002A1D93">
        <w:t xml:space="preserve"> includes accessibility experts, disability rights advocates, lawyers, c</w:t>
      </w:r>
      <w:r w:rsidR="002A1D93" w:rsidRPr="002A1D93">
        <w:t xml:space="preserve">ontributors </w:t>
      </w:r>
      <w:r w:rsidR="002A1D93">
        <w:t>&amp;</w:t>
      </w:r>
      <w:r w:rsidR="002A1D93" w:rsidRPr="002A1D93">
        <w:t xml:space="preserve"> editors for </w:t>
      </w:r>
      <w:r w:rsidR="002A1D93">
        <w:t>the technical specifications that run the Web itself, and most importantly, end users with disabilities. The list of signatories come from over 16 countries around the world.  In summary, the Overlay Factsheet's signers agree that:</w:t>
      </w:r>
    </w:p>
    <w:p w14:paraId="0BBE6B57" w14:textId="2328A84C" w:rsidR="002A1D93" w:rsidRDefault="002A1D93" w:rsidP="00CA0D4E"/>
    <w:p w14:paraId="69CD2E38" w14:textId="0CE2E796" w:rsidR="002A1D93" w:rsidRPr="00340059" w:rsidRDefault="002A1D93" w:rsidP="000F4720">
      <w:pPr>
        <w:numPr>
          <w:ilvl w:val="0"/>
          <w:numId w:val="11"/>
        </w:numPr>
        <w:rPr>
          <w:rFonts w:cstheme="minorHAnsi"/>
        </w:rPr>
      </w:pPr>
      <w:r w:rsidRPr="00340059">
        <w:rPr>
          <w:rFonts w:cstheme="minorHAnsi"/>
        </w:rPr>
        <w:t>Overlay widgets are unnecessary and are poorly placed in the technology stack.</w:t>
      </w:r>
    </w:p>
    <w:p w14:paraId="3E8ACAC0" w14:textId="5467F4F3" w:rsidR="008A4042" w:rsidRPr="00340059" w:rsidRDefault="002A1D93" w:rsidP="000F4720">
      <w:pPr>
        <w:numPr>
          <w:ilvl w:val="0"/>
          <w:numId w:val="11"/>
        </w:numPr>
        <w:rPr>
          <w:rFonts w:cstheme="minorHAnsi"/>
        </w:rPr>
      </w:pPr>
      <w:r w:rsidRPr="00340059">
        <w:rPr>
          <w:rFonts w:cstheme="minorHAnsi"/>
        </w:rPr>
        <w:t>While some automated repair is possible, customers should be discouraged from using an overlay as a long-term solution.</w:t>
      </w:r>
    </w:p>
    <w:p w14:paraId="332CDEAD" w14:textId="1EA3E335" w:rsidR="002A1D93" w:rsidRPr="00340059" w:rsidRDefault="002A1D93" w:rsidP="000F4720">
      <w:pPr>
        <w:numPr>
          <w:ilvl w:val="0"/>
          <w:numId w:val="11"/>
        </w:numPr>
        <w:rPr>
          <w:rFonts w:cstheme="minorHAnsi"/>
        </w:rPr>
      </w:pPr>
      <w:r w:rsidRPr="00340059">
        <w:rPr>
          <w:rFonts w:cstheme="minorHAnsi"/>
        </w:rPr>
        <w:t>While the use of an overlay may improve compliance with a handful of provisions in major accessibility standards, full compliance cannot be achieved with an overlay.</w:t>
      </w:r>
    </w:p>
    <w:p w14:paraId="10502D1E" w14:textId="523D7506" w:rsidR="002A1D93" w:rsidRPr="00340059" w:rsidRDefault="002A1D93" w:rsidP="000F4720">
      <w:pPr>
        <w:numPr>
          <w:ilvl w:val="0"/>
          <w:numId w:val="11"/>
        </w:numPr>
        <w:rPr>
          <w:rFonts w:cstheme="minorHAnsi"/>
        </w:rPr>
      </w:pPr>
      <w:r w:rsidRPr="00340059">
        <w:rPr>
          <w:rFonts w:cstheme="minorHAnsi"/>
        </w:rPr>
        <w:t xml:space="preserve">Adding an overlay to your site may run counter to end users' preference for privacy and may create risk of noncompliance with </w:t>
      </w:r>
      <w:r w:rsidR="00327871">
        <w:rPr>
          <w:rFonts w:cstheme="minorHAnsi"/>
        </w:rPr>
        <w:t xml:space="preserve">applicable </w:t>
      </w:r>
      <w:r w:rsidR="00E95BAD">
        <w:rPr>
          <w:rFonts w:cstheme="minorHAnsi"/>
        </w:rPr>
        <w:t xml:space="preserve">[privacy] </w:t>
      </w:r>
      <w:r w:rsidR="00327871">
        <w:rPr>
          <w:rFonts w:cstheme="minorHAnsi"/>
        </w:rPr>
        <w:t>regulations.</w:t>
      </w:r>
    </w:p>
    <w:p w14:paraId="2F57798D" w14:textId="1CAA6B61" w:rsidR="002A1D93" w:rsidRPr="00340059" w:rsidRDefault="002A1D93" w:rsidP="000F4720">
      <w:pPr>
        <w:numPr>
          <w:ilvl w:val="0"/>
          <w:numId w:val="11"/>
        </w:numPr>
        <w:rPr>
          <w:rFonts w:cstheme="minorHAnsi"/>
        </w:rPr>
      </w:pPr>
      <w:r w:rsidRPr="00340059">
        <w:rPr>
          <w:rFonts w:cstheme="minorHAnsi"/>
        </w:rPr>
        <w:t>No overlay product on the market can cause a website to become fully compliant with any existing accessibility standard and therefore cannot eliminate legal risk.</w:t>
      </w:r>
    </w:p>
    <w:p w14:paraId="3792F835" w14:textId="2D48BD80" w:rsidR="008A4042" w:rsidRDefault="008A4042" w:rsidP="00CA0D4E"/>
    <w:p w14:paraId="1FC67367" w14:textId="329A5F70" w:rsidR="00340059" w:rsidRDefault="00340059" w:rsidP="0096351F">
      <w:pPr>
        <w:pStyle w:val="Heading2"/>
      </w:pPr>
      <w:bookmarkStart w:id="7" w:name="_Toc88912269"/>
      <w:r>
        <w:t xml:space="preserve">Despite the above, deceptive marketing is almost universal among </w:t>
      </w:r>
      <w:r w:rsidR="006C5820">
        <w:t>o</w:t>
      </w:r>
      <w:r>
        <w:t>verlay vendors</w:t>
      </w:r>
      <w:bookmarkEnd w:id="7"/>
    </w:p>
    <w:p w14:paraId="214DAB79" w14:textId="2F8B1B05" w:rsidR="00197121" w:rsidRDefault="0092110E" w:rsidP="004245B7">
      <w:r>
        <w:t>Below, we provide specific examples of false claims made by Overlay vendors</w:t>
      </w:r>
      <w:r w:rsidR="00A92B39">
        <w:t>.</w:t>
      </w:r>
      <w:r>
        <w:rPr>
          <w:rStyle w:val="EndnoteReference"/>
        </w:rPr>
        <w:t xml:space="preserve"> </w:t>
      </w:r>
      <w:r w:rsidR="004527C3">
        <w:rPr>
          <w:rStyle w:val="FootnoteReference"/>
        </w:rPr>
        <w:footnoteReference w:id="7"/>
      </w:r>
      <w:r w:rsidR="004245B7">
        <w:t xml:space="preserve">  </w:t>
      </w:r>
      <w:r w:rsidR="00197121">
        <w:t xml:space="preserve">In </w:t>
      </w:r>
      <w:r w:rsidR="00327871">
        <w:t>summary</w:t>
      </w:r>
      <w:r w:rsidR="00197121">
        <w:t xml:space="preserve">, the false claims made by overlay vendors </w:t>
      </w:r>
      <w:r w:rsidR="00327871">
        <w:t>f</w:t>
      </w:r>
      <w:r w:rsidR="00E95BAD">
        <w:t>it</w:t>
      </w:r>
      <w:r w:rsidR="00197121">
        <w:t xml:space="preserve"> into one of the following </w:t>
      </w:r>
      <w:r w:rsidR="005D752D">
        <w:t>themes</w:t>
      </w:r>
      <w:r w:rsidR="00197121">
        <w:t>:</w:t>
      </w:r>
    </w:p>
    <w:p w14:paraId="1BFDCE6E" w14:textId="13BF44D1" w:rsidR="00197121" w:rsidRPr="00826965" w:rsidRDefault="00D82574" w:rsidP="00AA5D59">
      <w:pPr>
        <w:numPr>
          <w:ilvl w:val="0"/>
          <w:numId w:val="12"/>
        </w:numPr>
        <w:rPr>
          <w:rFonts w:cstheme="minorHAnsi"/>
        </w:rPr>
      </w:pPr>
      <w:r w:rsidRPr="00826965">
        <w:rPr>
          <w:rFonts w:cstheme="minorHAnsi"/>
        </w:rPr>
        <w:t xml:space="preserve">Adding the </w:t>
      </w:r>
      <w:r w:rsidR="00AB45AC">
        <w:rPr>
          <w:rFonts w:cstheme="minorHAnsi"/>
        </w:rPr>
        <w:t xml:space="preserve">overlay </w:t>
      </w:r>
      <w:r w:rsidRPr="00826965">
        <w:rPr>
          <w:rFonts w:cstheme="minorHAnsi"/>
        </w:rPr>
        <w:t>product is the only thing the customer needs to do</w:t>
      </w:r>
      <w:r w:rsidR="005D752D">
        <w:rPr>
          <w:rFonts w:cstheme="minorHAnsi"/>
        </w:rPr>
        <w:t xml:space="preserve"> for accessibility.</w:t>
      </w:r>
    </w:p>
    <w:p w14:paraId="16AEF52B" w14:textId="123A1472" w:rsidR="00D82574" w:rsidRPr="00826965" w:rsidRDefault="00D82574" w:rsidP="00AA5D59">
      <w:pPr>
        <w:numPr>
          <w:ilvl w:val="0"/>
          <w:numId w:val="12"/>
        </w:numPr>
        <w:rPr>
          <w:rFonts w:cstheme="minorHAnsi"/>
        </w:rPr>
      </w:pPr>
      <w:r w:rsidRPr="00826965">
        <w:rPr>
          <w:rFonts w:cstheme="minorHAnsi"/>
        </w:rPr>
        <w:t xml:space="preserve">By using the </w:t>
      </w:r>
      <w:r w:rsidR="00AB45AC">
        <w:rPr>
          <w:rFonts w:cstheme="minorHAnsi"/>
        </w:rPr>
        <w:t xml:space="preserve">overlay </w:t>
      </w:r>
      <w:r w:rsidRPr="00826965">
        <w:rPr>
          <w:rFonts w:cstheme="minorHAnsi"/>
        </w:rPr>
        <w:t>product, the customer's site will</w:t>
      </w:r>
      <w:r w:rsidR="00AB45AC">
        <w:rPr>
          <w:rFonts w:cstheme="minorHAnsi"/>
        </w:rPr>
        <w:t xml:space="preserve"> automatically</w:t>
      </w:r>
      <w:r w:rsidRPr="00826965">
        <w:rPr>
          <w:rFonts w:cstheme="minorHAnsi"/>
        </w:rPr>
        <w:t xml:space="preserve"> become compliant with the ADA (and other relevant regulations and standards)</w:t>
      </w:r>
      <w:r w:rsidR="005D752D">
        <w:rPr>
          <w:rFonts w:cstheme="minorHAnsi"/>
        </w:rPr>
        <w:t>.</w:t>
      </w:r>
    </w:p>
    <w:p w14:paraId="23B5A2B4" w14:textId="570C0310" w:rsidR="00D82574" w:rsidRPr="00826965" w:rsidRDefault="00D82574" w:rsidP="00AA5D59">
      <w:pPr>
        <w:numPr>
          <w:ilvl w:val="0"/>
          <w:numId w:val="12"/>
        </w:numPr>
        <w:rPr>
          <w:rFonts w:cstheme="minorHAnsi"/>
        </w:rPr>
      </w:pPr>
      <w:r w:rsidRPr="00826965">
        <w:rPr>
          <w:rFonts w:cstheme="minorHAnsi"/>
        </w:rPr>
        <w:lastRenderedPageBreak/>
        <w:t xml:space="preserve">By using the </w:t>
      </w:r>
      <w:r w:rsidR="00AB45AC">
        <w:rPr>
          <w:rFonts w:cstheme="minorHAnsi"/>
        </w:rPr>
        <w:t xml:space="preserve">overlay </w:t>
      </w:r>
      <w:r w:rsidRPr="00826965">
        <w:rPr>
          <w:rFonts w:cstheme="minorHAnsi"/>
        </w:rPr>
        <w:t xml:space="preserve">product, the customer's site will </w:t>
      </w:r>
      <w:r w:rsidR="00AB45AC">
        <w:rPr>
          <w:rFonts w:cstheme="minorHAnsi"/>
        </w:rPr>
        <w:t xml:space="preserve">automatically </w:t>
      </w:r>
      <w:r w:rsidR="004A2B86">
        <w:rPr>
          <w:rFonts w:cstheme="minorHAnsi"/>
        </w:rPr>
        <w:t xml:space="preserve">attain </w:t>
      </w:r>
      <w:r w:rsidRPr="00826965">
        <w:rPr>
          <w:rFonts w:cstheme="minorHAnsi"/>
        </w:rPr>
        <w:t>compliance in an extremely short period of time</w:t>
      </w:r>
      <w:r w:rsidR="005D752D">
        <w:rPr>
          <w:rFonts w:cstheme="minorHAnsi"/>
        </w:rPr>
        <w:t>.</w:t>
      </w:r>
    </w:p>
    <w:p w14:paraId="4722A772" w14:textId="4F995A76" w:rsidR="00D82574" w:rsidRPr="00826965" w:rsidRDefault="00D82574" w:rsidP="00AA5D59">
      <w:pPr>
        <w:numPr>
          <w:ilvl w:val="0"/>
          <w:numId w:val="12"/>
        </w:numPr>
        <w:rPr>
          <w:rFonts w:cstheme="minorHAnsi"/>
        </w:rPr>
      </w:pPr>
      <w:r w:rsidRPr="00826965">
        <w:rPr>
          <w:rFonts w:cstheme="minorHAnsi"/>
        </w:rPr>
        <w:t xml:space="preserve">By using the </w:t>
      </w:r>
      <w:r w:rsidR="00AB45AC">
        <w:rPr>
          <w:rFonts w:cstheme="minorHAnsi"/>
        </w:rPr>
        <w:t xml:space="preserve">overlay </w:t>
      </w:r>
      <w:r w:rsidRPr="00826965">
        <w:rPr>
          <w:rFonts w:cstheme="minorHAnsi"/>
        </w:rPr>
        <w:t xml:space="preserve">product, the customer's website will </w:t>
      </w:r>
      <w:r w:rsidR="00AB45AC">
        <w:rPr>
          <w:rFonts w:cstheme="minorHAnsi"/>
        </w:rPr>
        <w:t xml:space="preserve">automatically </w:t>
      </w:r>
      <w:r w:rsidRPr="00826965">
        <w:rPr>
          <w:rFonts w:cstheme="minorHAnsi"/>
        </w:rPr>
        <w:t>be accessible to everyone</w:t>
      </w:r>
      <w:r w:rsidR="005D752D">
        <w:rPr>
          <w:rFonts w:cstheme="minorHAnsi"/>
        </w:rPr>
        <w:t>.</w:t>
      </w:r>
    </w:p>
    <w:p w14:paraId="13120A8D" w14:textId="6F5EE975" w:rsidR="00D82574" w:rsidRPr="00826965" w:rsidRDefault="00D82574" w:rsidP="00AA5D59">
      <w:pPr>
        <w:numPr>
          <w:ilvl w:val="0"/>
          <w:numId w:val="12"/>
        </w:numPr>
        <w:rPr>
          <w:rFonts w:cstheme="minorHAnsi"/>
        </w:rPr>
      </w:pPr>
      <w:r w:rsidRPr="00826965">
        <w:rPr>
          <w:rFonts w:cstheme="minorHAnsi"/>
        </w:rPr>
        <w:t xml:space="preserve">By using the </w:t>
      </w:r>
      <w:r w:rsidR="00AB45AC">
        <w:rPr>
          <w:rFonts w:cstheme="minorHAnsi"/>
        </w:rPr>
        <w:t xml:space="preserve">overlay </w:t>
      </w:r>
      <w:r w:rsidRPr="00826965">
        <w:rPr>
          <w:rFonts w:cstheme="minorHAnsi"/>
        </w:rPr>
        <w:t xml:space="preserve">product, the customer will </w:t>
      </w:r>
      <w:r w:rsidR="00AB45AC">
        <w:rPr>
          <w:rFonts w:cstheme="minorHAnsi"/>
        </w:rPr>
        <w:t xml:space="preserve">automatically </w:t>
      </w:r>
      <w:r w:rsidRPr="00826965">
        <w:rPr>
          <w:rFonts w:cstheme="minorHAnsi"/>
        </w:rPr>
        <w:t>be shielded from litigation</w:t>
      </w:r>
      <w:r w:rsidR="005D752D">
        <w:rPr>
          <w:rFonts w:cstheme="minorHAnsi"/>
        </w:rPr>
        <w:t>.</w:t>
      </w:r>
    </w:p>
    <w:p w14:paraId="7EC9EDA5" w14:textId="4CEBF914" w:rsidR="00D82574" w:rsidRPr="00826965" w:rsidRDefault="00D82574" w:rsidP="00AA5D59">
      <w:pPr>
        <w:numPr>
          <w:ilvl w:val="0"/>
          <w:numId w:val="12"/>
        </w:numPr>
        <w:rPr>
          <w:rFonts w:cstheme="minorHAnsi"/>
        </w:rPr>
      </w:pPr>
      <w:r w:rsidRPr="00826965">
        <w:rPr>
          <w:rFonts w:cstheme="minorHAnsi"/>
        </w:rPr>
        <w:t xml:space="preserve">The </w:t>
      </w:r>
      <w:r w:rsidR="00AB45AC">
        <w:rPr>
          <w:rFonts w:cstheme="minorHAnsi"/>
        </w:rPr>
        <w:t xml:space="preserve">overlay </w:t>
      </w:r>
      <w:r w:rsidRPr="00826965">
        <w:rPr>
          <w:rFonts w:cstheme="minorHAnsi"/>
        </w:rPr>
        <w:t xml:space="preserve">product is the only one on the market that can make the customer's site </w:t>
      </w:r>
      <w:r w:rsidR="00826965" w:rsidRPr="00826965">
        <w:rPr>
          <w:rFonts w:cstheme="minorHAnsi"/>
        </w:rPr>
        <w:t>compliant.</w:t>
      </w:r>
    </w:p>
    <w:p w14:paraId="67C48CED" w14:textId="04A87061" w:rsidR="00826965" w:rsidRDefault="00826965" w:rsidP="00AA5D59">
      <w:pPr>
        <w:numPr>
          <w:ilvl w:val="0"/>
          <w:numId w:val="12"/>
        </w:numPr>
        <w:rPr>
          <w:rFonts w:cstheme="minorHAnsi"/>
        </w:rPr>
      </w:pPr>
      <w:r w:rsidRPr="00826965">
        <w:rPr>
          <w:rFonts w:cstheme="minorHAnsi"/>
        </w:rPr>
        <w:t xml:space="preserve">The </w:t>
      </w:r>
      <w:r w:rsidR="00AB45AC">
        <w:rPr>
          <w:rFonts w:cstheme="minorHAnsi"/>
        </w:rPr>
        <w:t xml:space="preserve">overlay </w:t>
      </w:r>
      <w:r w:rsidRPr="00826965">
        <w:rPr>
          <w:rFonts w:cstheme="minorHAnsi"/>
        </w:rPr>
        <w:t>product alone is sufficient in achieving compliance</w:t>
      </w:r>
      <w:r w:rsidR="00E46EB7">
        <w:rPr>
          <w:rFonts w:cstheme="minorHAnsi"/>
        </w:rPr>
        <w:t xml:space="preserve"> without any other work needed on the underlying code.</w:t>
      </w:r>
    </w:p>
    <w:p w14:paraId="73C0C829" w14:textId="53713117" w:rsidR="00826965" w:rsidRDefault="00826965" w:rsidP="00826965">
      <w:pPr>
        <w:rPr>
          <w:rFonts w:cstheme="minorHAnsi"/>
        </w:rPr>
      </w:pPr>
    </w:p>
    <w:p w14:paraId="38752B8D" w14:textId="0939DB24" w:rsidR="00826965" w:rsidRDefault="00826965" w:rsidP="00826965">
      <w:pPr>
        <w:rPr>
          <w:rFonts w:cstheme="minorHAnsi"/>
        </w:rPr>
      </w:pPr>
      <w:r>
        <w:rPr>
          <w:rFonts w:cstheme="minorHAnsi"/>
        </w:rPr>
        <w:t>In addition to the above, many of the overlay vendors also claim the following</w:t>
      </w:r>
      <w:r w:rsidR="00B646C7">
        <w:rPr>
          <w:rFonts w:cstheme="minorHAnsi"/>
        </w:rPr>
        <w:t xml:space="preserve"> which are highly dubious at best, and outright lies at worst:</w:t>
      </w:r>
    </w:p>
    <w:p w14:paraId="77204036" w14:textId="4BB03A6F" w:rsidR="00826965" w:rsidRPr="001D4543" w:rsidRDefault="00826965" w:rsidP="00826965">
      <w:pPr>
        <w:numPr>
          <w:ilvl w:val="0"/>
          <w:numId w:val="9"/>
        </w:numPr>
        <w:rPr>
          <w:rFonts w:cstheme="minorHAnsi"/>
        </w:rPr>
      </w:pPr>
      <w:r w:rsidRPr="001D4543">
        <w:rPr>
          <w:rFonts w:cstheme="minorHAnsi"/>
        </w:rPr>
        <w:t>Improved usability</w:t>
      </w:r>
      <w:r w:rsidR="00F12E46">
        <w:rPr>
          <w:rFonts w:cstheme="minorHAnsi"/>
        </w:rPr>
        <w:t>.</w:t>
      </w:r>
    </w:p>
    <w:p w14:paraId="0DE04927" w14:textId="45B1A914" w:rsidR="00E46EB7" w:rsidRPr="001D4543" w:rsidRDefault="00E46EB7" w:rsidP="00826965">
      <w:pPr>
        <w:numPr>
          <w:ilvl w:val="0"/>
          <w:numId w:val="9"/>
        </w:numPr>
        <w:rPr>
          <w:rFonts w:cstheme="minorHAnsi"/>
        </w:rPr>
      </w:pPr>
      <w:r w:rsidRPr="001D4543">
        <w:rPr>
          <w:rFonts w:cstheme="minorHAnsi"/>
        </w:rPr>
        <w:t xml:space="preserve">Increased </w:t>
      </w:r>
      <w:r w:rsidR="00F12E46">
        <w:rPr>
          <w:rFonts w:cstheme="minorHAnsi"/>
        </w:rPr>
        <w:t>rates of converting website visitors to purchasers.</w:t>
      </w:r>
    </w:p>
    <w:p w14:paraId="11AB382E" w14:textId="42BE89D1" w:rsidR="00E46EB7" w:rsidRPr="001D4543" w:rsidRDefault="00E405A6" w:rsidP="00826965">
      <w:pPr>
        <w:numPr>
          <w:ilvl w:val="0"/>
          <w:numId w:val="9"/>
        </w:numPr>
        <w:rPr>
          <w:rFonts w:cstheme="minorHAnsi"/>
        </w:rPr>
      </w:pPr>
      <w:r>
        <w:rPr>
          <w:rFonts w:cstheme="minorHAnsi"/>
        </w:rPr>
        <w:t>E</w:t>
      </w:r>
      <w:r w:rsidR="00E46EB7" w:rsidRPr="001D4543">
        <w:rPr>
          <w:rFonts w:cstheme="minorHAnsi"/>
        </w:rPr>
        <w:t>xaggerated number of customers</w:t>
      </w:r>
      <w:r w:rsidR="00F12E46">
        <w:rPr>
          <w:rFonts w:cstheme="minorHAnsi"/>
        </w:rPr>
        <w:t>.</w:t>
      </w:r>
    </w:p>
    <w:p w14:paraId="4F723680" w14:textId="12E87997" w:rsidR="00397548" w:rsidRDefault="00397548" w:rsidP="001D4543">
      <w:pPr>
        <w:numPr>
          <w:ilvl w:val="0"/>
          <w:numId w:val="9"/>
        </w:numPr>
        <w:rPr>
          <w:rFonts w:cstheme="minorHAnsi"/>
        </w:rPr>
      </w:pPr>
      <w:r w:rsidRPr="00397548">
        <w:rPr>
          <w:rFonts w:cstheme="minorHAnsi"/>
        </w:rPr>
        <w:t>Claiming name-brand customers who are not actually customers</w:t>
      </w:r>
      <w:r w:rsidR="00F12E46">
        <w:rPr>
          <w:rFonts w:cstheme="minorHAnsi"/>
        </w:rPr>
        <w:t>.</w:t>
      </w:r>
    </w:p>
    <w:p w14:paraId="26C8E5F2" w14:textId="688742BB" w:rsidR="001D4543" w:rsidRDefault="00E46EB7" w:rsidP="001D4543">
      <w:pPr>
        <w:numPr>
          <w:ilvl w:val="0"/>
          <w:numId w:val="9"/>
        </w:numPr>
        <w:rPr>
          <w:rFonts w:cstheme="minorHAnsi"/>
        </w:rPr>
      </w:pPr>
      <w:r w:rsidRPr="001D4543">
        <w:rPr>
          <w:rFonts w:cstheme="minorHAnsi"/>
        </w:rPr>
        <w:t>Collaboration with 3</w:t>
      </w:r>
      <w:r w:rsidRPr="001D4543">
        <w:rPr>
          <w:rFonts w:cstheme="minorHAnsi"/>
          <w:vertAlign w:val="superscript"/>
        </w:rPr>
        <w:t>rd</w:t>
      </w:r>
      <w:r w:rsidRPr="001D4543">
        <w:rPr>
          <w:rFonts w:cstheme="minorHAnsi"/>
        </w:rPr>
        <w:t xml:space="preserve"> parties with whom they have not done so.</w:t>
      </w:r>
    </w:p>
    <w:p w14:paraId="2817EF6E" w14:textId="3B1BD380" w:rsidR="00113D10" w:rsidRPr="00221883" w:rsidRDefault="00113D10" w:rsidP="001D4543">
      <w:pPr>
        <w:numPr>
          <w:ilvl w:val="0"/>
          <w:numId w:val="9"/>
        </w:numPr>
        <w:rPr>
          <w:rFonts w:cstheme="minorHAnsi"/>
        </w:rPr>
      </w:pPr>
      <w:r>
        <w:rPr>
          <w:rFonts w:cstheme="minorHAnsi"/>
        </w:rPr>
        <w:t>The product is a sufficient alternative to specialized assistive technologies</w:t>
      </w:r>
    </w:p>
    <w:p w14:paraId="1F315D3B" w14:textId="350863BB" w:rsidR="001D4543" w:rsidRDefault="001D4543" w:rsidP="001D4543">
      <w:pPr>
        <w:pStyle w:val="Heading1"/>
      </w:pPr>
      <w:bookmarkStart w:id="8" w:name="_Toc88912270"/>
      <w:r>
        <w:t>Specific examples of false claims made by Overlay vendors</w:t>
      </w:r>
      <w:bookmarkEnd w:id="8"/>
    </w:p>
    <w:p w14:paraId="1C4AB649" w14:textId="37ED3BB2" w:rsidR="001D4543" w:rsidRDefault="00F948CF" w:rsidP="001D4543">
      <w:pPr>
        <w:rPr>
          <w:rFonts w:cstheme="minorHAnsi"/>
        </w:rPr>
      </w:pPr>
      <w:r>
        <w:rPr>
          <w:rFonts w:cstheme="minorHAnsi"/>
        </w:rPr>
        <w:t>This section contains one example for each of the types of false claims made by overlay vendors. For the full list of gathered evidence and associated data, please see this document's appendixes.</w:t>
      </w:r>
    </w:p>
    <w:p w14:paraId="7BD5323B" w14:textId="2072EB12" w:rsidR="001D4543" w:rsidRDefault="001D4543" w:rsidP="001D4543">
      <w:pPr>
        <w:rPr>
          <w:rFonts w:cstheme="minorHAnsi"/>
        </w:rPr>
      </w:pPr>
    </w:p>
    <w:p w14:paraId="7EED1774" w14:textId="1CF88F63" w:rsidR="00E405A6" w:rsidRDefault="005F2FAE" w:rsidP="001B1BBB">
      <w:pPr>
        <w:pStyle w:val="Heading2"/>
      </w:pPr>
      <w:bookmarkStart w:id="9" w:name="_Toc88912271"/>
      <w:r>
        <w:t xml:space="preserve">Claim: </w:t>
      </w:r>
      <w:r w:rsidR="00E405A6" w:rsidRPr="00E405A6">
        <w:t>Adding the product is the only thing the customer needs to do for accessibility</w:t>
      </w:r>
      <w:bookmarkEnd w:id="9"/>
    </w:p>
    <w:p w14:paraId="15CC5411" w14:textId="77777777" w:rsidR="005E261F" w:rsidRDefault="006C5820" w:rsidP="007F2E53">
      <w:r>
        <w:t>T</w:t>
      </w:r>
      <w:r w:rsidR="007F2E53">
        <w:t xml:space="preserve">he most factually incorrect claim made by overlay vendors is that adding the product to their website is the only thing the customer needs to do for accessibility. </w:t>
      </w:r>
    </w:p>
    <w:p w14:paraId="567E8F36" w14:textId="5048DFE3" w:rsidR="005E261F" w:rsidRDefault="005E261F" w:rsidP="007F2E53"/>
    <w:p w14:paraId="16C1D611" w14:textId="1FFE249F" w:rsidR="005E261F" w:rsidRDefault="005E261F" w:rsidP="00D53EA5">
      <w:pPr>
        <w:pStyle w:val="Heading3"/>
      </w:pPr>
      <w:bookmarkStart w:id="10" w:name="_Toc88912272"/>
      <w:r>
        <w:lastRenderedPageBreak/>
        <w:t>The Truth</w:t>
      </w:r>
      <w:bookmarkEnd w:id="10"/>
    </w:p>
    <w:p w14:paraId="441D7ECC" w14:textId="77777777" w:rsidR="005E261F" w:rsidRDefault="007F2E53" w:rsidP="007F2E53">
      <w:r>
        <w:t xml:space="preserve">In fact, no overlay product on the market can make a website fully accessible, much less conformant to major industry standards. While some overlay products </w:t>
      </w:r>
      <w:r w:rsidR="00893BD5">
        <w:t>can</w:t>
      </w:r>
      <w:r>
        <w:t xml:space="preserve"> </w:t>
      </w:r>
      <w:r w:rsidR="00893BD5">
        <w:t>perform some behind-the-scenes repair of accessibility issues, the extent of those fixes are exceedingly small. Additionally, the "widgets" provided by overlays are most often a poorly executed attempt at replicating capabilities that already exist in the features of the user's browser and/ or operating system settings.</w:t>
      </w:r>
      <w:r w:rsidR="006B385F">
        <w:t xml:space="preserve"> </w:t>
      </w:r>
    </w:p>
    <w:p w14:paraId="2F82A364" w14:textId="77777777" w:rsidR="005E261F" w:rsidRDefault="005E261F" w:rsidP="007F2E53"/>
    <w:p w14:paraId="61B47EBD" w14:textId="539D562F" w:rsidR="005E261F" w:rsidRDefault="005E261F" w:rsidP="00D53EA5">
      <w:pPr>
        <w:pStyle w:val="Heading3"/>
      </w:pPr>
      <w:bookmarkStart w:id="11" w:name="_Toc88912273"/>
      <w:r>
        <w:t>Example</w:t>
      </w:r>
      <w:bookmarkEnd w:id="11"/>
    </w:p>
    <w:p w14:paraId="3EAB6AA3" w14:textId="148FAE2B" w:rsidR="007F2E53" w:rsidRDefault="005E261F" w:rsidP="007F2E53">
      <w:r>
        <w:t>T</w:t>
      </w:r>
      <w:r w:rsidR="006B385F">
        <w:t xml:space="preserve">he image below shows the EqualWeb product's font-size increasing feature. The EqualWeb product only provides an increase of up to 150% while users of both Windows and macOS operating systems </w:t>
      </w:r>
      <w:r w:rsidR="00D42C3C">
        <w:t>can</w:t>
      </w:r>
      <w:r w:rsidR="00684644">
        <w:t xml:space="preserve"> increase system font sizes </w:t>
      </w:r>
      <w:r w:rsidR="00B22619">
        <w:t xml:space="preserve">several times higher </w:t>
      </w:r>
      <w:r w:rsidR="00502B3E">
        <w:t>and</w:t>
      </w:r>
      <w:r w:rsidR="00B22619">
        <w:t xml:space="preserve"> offer additional capabilities</w:t>
      </w:r>
      <w:r w:rsidR="0048187D">
        <w:t xml:space="preserve"> to zoom the </w:t>
      </w:r>
      <w:r w:rsidR="00502B3E">
        <w:t xml:space="preserve">entire </w:t>
      </w:r>
      <w:r w:rsidR="0048187D">
        <w:t xml:space="preserve">screen </w:t>
      </w:r>
      <w:r w:rsidR="00502B3E">
        <w:t>many</w:t>
      </w:r>
      <w:r w:rsidR="0048187D">
        <w:t xml:space="preserve"> times over.</w:t>
      </w:r>
    </w:p>
    <w:p w14:paraId="72BC686E" w14:textId="40FF38C6" w:rsidR="006C5820" w:rsidRDefault="006C5820" w:rsidP="007F2E53"/>
    <w:p w14:paraId="28E3D507" w14:textId="77777777" w:rsidR="00D42C3C" w:rsidRDefault="00D42C3C" w:rsidP="00D42C3C">
      <w:pPr>
        <w:keepNext/>
        <w:jc w:val="center"/>
      </w:pPr>
      <w:r>
        <w:rPr>
          <w:noProof/>
        </w:rPr>
        <w:drawing>
          <wp:inline distT="0" distB="0" distL="0" distR="0" wp14:anchorId="2E6B5A38" wp14:editId="641FF7F7">
            <wp:extent cx="5943600" cy="2562860"/>
            <wp:effectExtent l="0" t="0" r="0" b="254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2562860"/>
                    </a:xfrm>
                    <a:prstGeom prst="rect">
                      <a:avLst/>
                    </a:prstGeom>
                  </pic:spPr>
                </pic:pic>
              </a:graphicData>
            </a:graphic>
          </wp:inline>
        </w:drawing>
      </w:r>
    </w:p>
    <w:p w14:paraId="7A9E9B06" w14:textId="7AE57A0C" w:rsidR="00893BD5" w:rsidRDefault="00D42C3C" w:rsidP="00D42C3C">
      <w:pPr>
        <w:pStyle w:val="Caption"/>
        <w:jc w:val="center"/>
      </w:pPr>
      <w:r>
        <w:t xml:space="preserve">Figure </w:t>
      </w:r>
      <w:r w:rsidR="00255DBB">
        <w:fldChar w:fldCharType="begin"/>
      </w:r>
      <w:r w:rsidR="00255DBB">
        <w:instrText xml:space="preserve"> SEQ Figure \* ARABIC </w:instrText>
      </w:r>
      <w:r w:rsidR="00255DBB">
        <w:fldChar w:fldCharType="separate"/>
      </w:r>
      <w:r w:rsidR="00BB573A">
        <w:rPr>
          <w:noProof/>
        </w:rPr>
        <w:t>2</w:t>
      </w:r>
      <w:r w:rsidR="00255DBB">
        <w:rPr>
          <w:noProof/>
        </w:rPr>
        <w:fldChar w:fldCharType="end"/>
      </w:r>
      <w:r>
        <w:t>: Screenshot of the EqualWeb product after triggering the largest font size increase the product offers.  In this case it has increased the font size of text from 18px to 24px.</w:t>
      </w:r>
    </w:p>
    <w:p w14:paraId="7FE5D5E9" w14:textId="77777777" w:rsidR="0048187D" w:rsidRDefault="0048187D" w:rsidP="007F2E53"/>
    <w:p w14:paraId="17A1C83D" w14:textId="7C879038" w:rsidR="004761DC" w:rsidRDefault="004761DC" w:rsidP="007F2E53">
      <w:r>
        <w:t xml:space="preserve">This does not prevent overlay vendors from making the claim </w:t>
      </w:r>
      <w:r w:rsidR="006118FB">
        <w:t xml:space="preserve">- explicitly or implicitly - that adding their product to your site is the only thing you need to do. In the example below, </w:t>
      </w:r>
      <w:r w:rsidR="006118FB">
        <w:lastRenderedPageBreak/>
        <w:t xml:space="preserve">Allyable says "… we already did all the work for you!" suggesting </w:t>
      </w:r>
      <w:r w:rsidR="002D73B6">
        <w:t>the site's owner doesn't need to do anything else to make their website accessible</w:t>
      </w:r>
      <w:r w:rsidR="006118FB">
        <w:t xml:space="preserve"> once</w:t>
      </w:r>
      <w:r w:rsidR="002D73B6">
        <w:t xml:space="preserve"> Allyable is installed on the site</w:t>
      </w:r>
      <w:r w:rsidR="006118FB">
        <w:t>.</w:t>
      </w:r>
    </w:p>
    <w:p w14:paraId="2CE984DE" w14:textId="77777777" w:rsidR="004761DC" w:rsidRDefault="004761DC" w:rsidP="006118FB">
      <w:pPr>
        <w:keepNext/>
        <w:jc w:val="center"/>
      </w:pPr>
      <w:r>
        <w:rPr>
          <w:noProof/>
        </w:rPr>
        <w:drawing>
          <wp:inline distT="0" distB="0" distL="0" distR="0" wp14:anchorId="40857D02" wp14:editId="005541A4">
            <wp:extent cx="4572000" cy="3904488"/>
            <wp:effectExtent l="0" t="0" r="0" b="0"/>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3904488"/>
                    </a:xfrm>
                    <a:prstGeom prst="rect">
                      <a:avLst/>
                    </a:prstGeom>
                  </pic:spPr>
                </pic:pic>
              </a:graphicData>
            </a:graphic>
          </wp:inline>
        </w:drawing>
      </w:r>
    </w:p>
    <w:p w14:paraId="59BC5B95" w14:textId="0D4E8592" w:rsidR="007F2E53" w:rsidRPr="007F2E53" w:rsidRDefault="004761DC" w:rsidP="006118FB">
      <w:pPr>
        <w:pStyle w:val="Caption"/>
        <w:jc w:val="center"/>
      </w:pPr>
      <w:bookmarkStart w:id="12" w:name="_Toc88047167"/>
      <w:r>
        <w:t xml:space="preserve">Figure </w:t>
      </w:r>
      <w:r w:rsidR="00255DBB">
        <w:fldChar w:fldCharType="begin"/>
      </w:r>
      <w:r w:rsidR="00255DBB">
        <w:instrText xml:space="preserve"> SEQ Figure \* ARABIC </w:instrText>
      </w:r>
      <w:r w:rsidR="00255DBB">
        <w:fldChar w:fldCharType="separate"/>
      </w:r>
      <w:r w:rsidR="00BB573A">
        <w:rPr>
          <w:noProof/>
        </w:rPr>
        <w:t>3</w:t>
      </w:r>
      <w:r w:rsidR="00255DBB">
        <w:rPr>
          <w:noProof/>
        </w:rPr>
        <w:fldChar w:fldCharType="end"/>
      </w:r>
      <w:r>
        <w:t xml:space="preserve">: Screenshot from </w:t>
      </w:r>
      <w:r w:rsidR="004829FD">
        <w:t xml:space="preserve">Twitter status posted by </w:t>
      </w:r>
      <w:r>
        <w:t>Allyable stating: "Need to make your digital assets accessible? No worries - we already did all the work for you!"</w:t>
      </w:r>
      <w:r w:rsidR="004829FD">
        <w:t>. Screenshot taken October 21, 2021</w:t>
      </w:r>
      <w:bookmarkEnd w:id="12"/>
    </w:p>
    <w:p w14:paraId="759D0443" w14:textId="77777777" w:rsidR="009C6FB0" w:rsidRPr="00E405A6" w:rsidRDefault="009C6FB0" w:rsidP="00E405A6">
      <w:pPr>
        <w:rPr>
          <w:rFonts w:cstheme="minorHAnsi"/>
        </w:rPr>
      </w:pPr>
    </w:p>
    <w:p w14:paraId="68A9C103" w14:textId="14FD0BC4" w:rsidR="00E405A6" w:rsidRDefault="005F2FAE" w:rsidP="001B1BBB">
      <w:pPr>
        <w:pStyle w:val="Heading2"/>
      </w:pPr>
      <w:bookmarkStart w:id="13" w:name="_Toc88912274"/>
      <w:r>
        <w:t xml:space="preserve">Claim: </w:t>
      </w:r>
      <w:r w:rsidR="00E405A6" w:rsidRPr="00E405A6">
        <w:t>By using the product, the customer's site will become compliant with the ADA and other relevant regulations and standards.</w:t>
      </w:r>
      <w:bookmarkEnd w:id="13"/>
    </w:p>
    <w:p w14:paraId="5E81BA17" w14:textId="73424345" w:rsidR="005E261F" w:rsidRDefault="00781AA8" w:rsidP="00E405A6">
      <w:pPr>
        <w:rPr>
          <w:rFonts w:cstheme="minorHAnsi"/>
        </w:rPr>
      </w:pPr>
      <w:r>
        <w:rPr>
          <w:rFonts w:cstheme="minorHAnsi"/>
        </w:rPr>
        <w:t xml:space="preserve">Overlay vendors frequently cite the specific regulations and standards against which the customer's site will become compliant once installing the product.  </w:t>
      </w:r>
      <w:r w:rsidR="00113D10">
        <w:rPr>
          <w:rFonts w:cstheme="minorHAnsi"/>
        </w:rPr>
        <w:t>This list includes the ADA, WCAG, and international regulations such as EN 301 549.</w:t>
      </w:r>
    </w:p>
    <w:p w14:paraId="2048FE3A" w14:textId="3EF2C310" w:rsidR="005E261F" w:rsidRDefault="005E261F" w:rsidP="00E405A6">
      <w:pPr>
        <w:rPr>
          <w:rFonts w:cstheme="minorHAnsi"/>
        </w:rPr>
      </w:pPr>
    </w:p>
    <w:p w14:paraId="57A44A71" w14:textId="77777777" w:rsidR="005E261F" w:rsidRDefault="005E261F" w:rsidP="00D53EA5">
      <w:pPr>
        <w:pStyle w:val="Heading3"/>
      </w:pPr>
      <w:bookmarkStart w:id="14" w:name="_Toc88912275"/>
      <w:r>
        <w:t>The Truth</w:t>
      </w:r>
      <w:bookmarkEnd w:id="14"/>
    </w:p>
    <w:p w14:paraId="40F03A40" w14:textId="3120724B" w:rsidR="00D72CBD" w:rsidRDefault="00D72CBD" w:rsidP="00D72CBD">
      <w:pPr>
        <w:rPr>
          <w:rFonts w:cstheme="minorHAnsi"/>
        </w:rPr>
      </w:pPr>
      <w:r>
        <w:rPr>
          <w:rFonts w:cstheme="minorHAnsi"/>
        </w:rPr>
        <w:t>Because these products are incapable of repairing all accessibility issues on a website, it stands to reason that they are also incapable of delivering compliance with standards and regulations. Doing so with automated means is completely impossible for many reasons, such as:</w:t>
      </w:r>
    </w:p>
    <w:p w14:paraId="5AF78051" w14:textId="77777777" w:rsidR="00D72CBD" w:rsidRDefault="00D72CBD" w:rsidP="00D72CBD">
      <w:pPr>
        <w:rPr>
          <w:rFonts w:cstheme="minorHAnsi"/>
        </w:rPr>
      </w:pPr>
    </w:p>
    <w:p w14:paraId="64027FCF" w14:textId="4B45DA17" w:rsidR="00D72CBD" w:rsidRPr="0049154F" w:rsidRDefault="00D72CBD" w:rsidP="006157F0">
      <w:pPr>
        <w:pStyle w:val="ListParagraph"/>
      </w:pPr>
      <w:r w:rsidRPr="0049154F">
        <w:t>There are no specific technical requirements for ADA Title III. While ADA-related lawsuits and settlements tend to agree on WCAG 2.1 Level AA, this is not codified by the law itself</w:t>
      </w:r>
      <w:r>
        <w:t>.</w:t>
      </w:r>
    </w:p>
    <w:p w14:paraId="4EEE26FA" w14:textId="4B09C3BC" w:rsidR="00D72CBD" w:rsidRPr="0049154F" w:rsidRDefault="00D72CBD" w:rsidP="006157F0">
      <w:pPr>
        <w:pStyle w:val="ListParagraph"/>
      </w:pPr>
      <w:r w:rsidRPr="0049154F">
        <w:t>Section 508 and EAA/ EN 301 549 contain several items called "Functional Performance Criteria</w:t>
      </w:r>
      <w:r>
        <w:rPr>
          <w:rStyle w:val="FootnoteReference"/>
          <w:rFonts w:cstheme="minorHAnsi"/>
        </w:rPr>
        <w:footnoteReference w:id="8"/>
      </w:r>
      <w:r w:rsidRPr="0049154F">
        <w:t xml:space="preserve">". </w:t>
      </w:r>
      <w:r>
        <w:t xml:space="preserve">These criteria are typically very subjective, not clearly defined in </w:t>
      </w:r>
      <w:r w:rsidR="00E95BAD">
        <w:t>a way</w:t>
      </w:r>
      <w:r>
        <w:t xml:space="preserve"> that can be easily tested by machines, and heavily dependent on context.</w:t>
      </w:r>
    </w:p>
    <w:p w14:paraId="215A2B8D" w14:textId="77777777" w:rsidR="00D72CBD" w:rsidRPr="0049154F" w:rsidRDefault="00D72CBD" w:rsidP="006157F0">
      <w:pPr>
        <w:pStyle w:val="ListParagraph"/>
      </w:pPr>
      <w:r w:rsidRPr="0049154F">
        <w:t xml:space="preserve">Some of the Success Criterion in WCAG relate to things that change on the page during user-triggered actions that cannot be detected by an overlay reliably enough to predict what action it should take to ensure compliance. </w:t>
      </w:r>
    </w:p>
    <w:p w14:paraId="02321D8D" w14:textId="1B4574D3" w:rsidR="005E261F" w:rsidRDefault="005E261F" w:rsidP="00E405A6">
      <w:pPr>
        <w:rPr>
          <w:rFonts w:cstheme="minorHAnsi"/>
        </w:rPr>
      </w:pPr>
    </w:p>
    <w:p w14:paraId="622959C4" w14:textId="3FBBBD21" w:rsidR="005E261F" w:rsidRDefault="005E261F" w:rsidP="00D53EA5">
      <w:pPr>
        <w:pStyle w:val="Heading3"/>
      </w:pPr>
      <w:bookmarkStart w:id="15" w:name="_Toc88912276"/>
      <w:r>
        <w:t>Example</w:t>
      </w:r>
      <w:bookmarkEnd w:id="15"/>
    </w:p>
    <w:p w14:paraId="7E9F9BB4" w14:textId="5D58E0FD" w:rsidR="00322BF7" w:rsidRPr="0049154F" w:rsidRDefault="00D72CBD" w:rsidP="00D72CBD">
      <w:r>
        <w:rPr>
          <w:rFonts w:cstheme="minorHAnsi"/>
        </w:rPr>
        <w:t xml:space="preserve">In the example below, </w:t>
      </w:r>
      <w:r w:rsidR="00781AA8">
        <w:rPr>
          <w:rFonts w:cstheme="minorHAnsi"/>
        </w:rPr>
        <w:t>Accessus.ai claims it is "the only automatic solution" and that it can bring sites into compliance with WCAG 2.1, ADA Title III, Section 508, EAA/EN 301 549</w:t>
      </w:r>
      <w:r w:rsidR="004527C3">
        <w:rPr>
          <w:rStyle w:val="FootnoteReference"/>
          <w:rFonts w:cstheme="minorHAnsi"/>
        </w:rPr>
        <w:footnoteReference w:id="9"/>
      </w:r>
      <w:r w:rsidR="004527C3">
        <w:rPr>
          <w:rFonts w:cstheme="minorHAnsi"/>
        </w:rPr>
        <w:t>.</w:t>
      </w:r>
      <w:r w:rsidR="00781AA8">
        <w:rPr>
          <w:rFonts w:cstheme="minorHAnsi"/>
        </w:rPr>
        <w:t xml:space="preserve"> </w:t>
      </w:r>
    </w:p>
    <w:p w14:paraId="6F421F67" w14:textId="77777777" w:rsidR="00E4452C" w:rsidRDefault="00E4452C" w:rsidP="00E405A6">
      <w:pPr>
        <w:rPr>
          <w:rFonts w:cstheme="minorHAnsi"/>
        </w:rPr>
      </w:pPr>
    </w:p>
    <w:p w14:paraId="516070DA" w14:textId="77777777" w:rsidR="0049154F" w:rsidRDefault="00E4452C" w:rsidP="00BD4988">
      <w:pPr>
        <w:keepNext/>
        <w:jc w:val="center"/>
      </w:pPr>
      <w:r>
        <w:rPr>
          <w:rFonts w:cstheme="minorHAnsi"/>
          <w:noProof/>
        </w:rPr>
        <w:lastRenderedPageBreak/>
        <w:drawing>
          <wp:inline distT="0" distB="0" distL="0" distR="0" wp14:anchorId="27BED61C" wp14:editId="61C3DCDC">
            <wp:extent cx="4572000" cy="2103120"/>
            <wp:effectExtent l="0" t="0" r="0" b="508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103120"/>
                    </a:xfrm>
                    <a:prstGeom prst="rect">
                      <a:avLst/>
                    </a:prstGeom>
                  </pic:spPr>
                </pic:pic>
              </a:graphicData>
            </a:graphic>
          </wp:inline>
        </w:drawing>
      </w:r>
    </w:p>
    <w:p w14:paraId="124FA8FA" w14:textId="463BA4DB" w:rsidR="00E405A6" w:rsidRPr="00E405A6" w:rsidRDefault="0049154F" w:rsidP="0049154F">
      <w:pPr>
        <w:pStyle w:val="Caption"/>
        <w:jc w:val="center"/>
        <w:rPr>
          <w:rFonts w:cstheme="minorHAnsi"/>
        </w:rPr>
      </w:pPr>
      <w:bookmarkStart w:id="16" w:name="_Toc88047168"/>
      <w:r>
        <w:t xml:space="preserve">Figure </w:t>
      </w:r>
      <w:r w:rsidR="00255DBB">
        <w:fldChar w:fldCharType="begin"/>
      </w:r>
      <w:r w:rsidR="00255DBB">
        <w:instrText xml:space="preserve"> SEQ Figure \* ARABIC </w:instrText>
      </w:r>
      <w:r w:rsidR="00255DBB">
        <w:fldChar w:fldCharType="separate"/>
      </w:r>
      <w:r w:rsidR="00BB573A">
        <w:rPr>
          <w:noProof/>
        </w:rPr>
        <w:t>4</w:t>
      </w:r>
      <w:r w:rsidR="00255DBB">
        <w:rPr>
          <w:noProof/>
        </w:rPr>
        <w:fldChar w:fldCharType="end"/>
      </w:r>
      <w:r>
        <w:t>: Screenshot from Accessus.ai website claiming it will bring a site into compliance with WCAG 2.1, ADA, Section 508 and more. Screenshot taken November 5, 2021</w:t>
      </w:r>
      <w:bookmarkEnd w:id="16"/>
    </w:p>
    <w:p w14:paraId="535E844E" w14:textId="56D1D6AE" w:rsidR="00E405A6" w:rsidRDefault="005F2FAE" w:rsidP="001B1BBB">
      <w:pPr>
        <w:pStyle w:val="Heading2"/>
      </w:pPr>
      <w:bookmarkStart w:id="17" w:name="_Toc88912277"/>
      <w:r>
        <w:t xml:space="preserve">Claim: </w:t>
      </w:r>
      <w:r w:rsidR="00E405A6" w:rsidRPr="00E405A6">
        <w:t>By using the product, the customer's site will attain compliance in an extremely short period of time.</w:t>
      </w:r>
      <w:bookmarkEnd w:id="17"/>
    </w:p>
    <w:p w14:paraId="5C6895AC" w14:textId="7D7B8A80" w:rsidR="0049154F" w:rsidRDefault="00366A21" w:rsidP="0049154F">
      <w:r>
        <w:t xml:space="preserve">Overlay vendors' marketing messaging preys upon the </w:t>
      </w:r>
      <w:r w:rsidR="00245C5E">
        <w:t>often-urgent</w:t>
      </w:r>
      <w:r>
        <w:t xml:space="preserve"> nature of potential customers' needs and/ or the concern that making a website accessible will be difficult and take a long time.  The overlay vendors' messaging often contain such claims as:</w:t>
      </w:r>
    </w:p>
    <w:p w14:paraId="530A4740" w14:textId="77777777" w:rsidR="00366A21" w:rsidRDefault="00366A21" w:rsidP="0049154F"/>
    <w:p w14:paraId="22B4A230" w14:textId="48378619" w:rsidR="0049154F" w:rsidRDefault="0049154F" w:rsidP="006157F0">
      <w:pPr>
        <w:pStyle w:val="ListParagraph"/>
      </w:pPr>
      <w:r>
        <w:t>"Up to 48 hours from installation" - Accessus.ai</w:t>
      </w:r>
    </w:p>
    <w:p w14:paraId="15204354" w14:textId="29C4720F" w:rsidR="00EE3D8B" w:rsidRDefault="00EE3D8B" w:rsidP="006157F0">
      <w:pPr>
        <w:pStyle w:val="ListParagraph"/>
      </w:pPr>
      <w:r>
        <w:t xml:space="preserve">"In up to 48 hours, your website is accessible and compliant" - </w:t>
      </w:r>
      <w:r w:rsidR="005F2FAE">
        <w:t>AccessiBe</w:t>
      </w:r>
    </w:p>
    <w:p w14:paraId="083401E5" w14:textId="55A714F7" w:rsidR="00EE3D8B" w:rsidRDefault="00EE3D8B" w:rsidP="006157F0">
      <w:pPr>
        <w:pStyle w:val="ListParagraph"/>
      </w:pPr>
      <w:r>
        <w:t>"Compliant with ADA &amp; WCAG Laws on Day 1 of implementation" - AudioEye</w:t>
      </w:r>
    </w:p>
    <w:p w14:paraId="05DC1BE1" w14:textId="584CC3A2" w:rsidR="00366A21" w:rsidRDefault="00366A21" w:rsidP="00366A21"/>
    <w:p w14:paraId="24AEAF65" w14:textId="6B96450F" w:rsidR="005E261F" w:rsidRDefault="005E261F" w:rsidP="00D53EA5">
      <w:pPr>
        <w:pStyle w:val="Heading3"/>
      </w:pPr>
      <w:bookmarkStart w:id="18" w:name="_Toc88912278"/>
      <w:r>
        <w:t>The Truth</w:t>
      </w:r>
      <w:bookmarkEnd w:id="18"/>
    </w:p>
    <w:p w14:paraId="13FA101F" w14:textId="13F4B6A9" w:rsidR="00366A21" w:rsidRDefault="005E261F" w:rsidP="00366A21">
      <w:r>
        <w:t>A</w:t>
      </w:r>
      <w:r w:rsidR="00366A21">
        <w:t xml:space="preserve">s has already been established, these products cannot cause a website to become compliant on their own in any period, much less the extraordinarily short period of time they state in their marketing claims. </w:t>
      </w:r>
      <w:r w:rsidR="00DF2277">
        <w:t xml:space="preserve"> Effectively making an existing website compliant with WCAG can take several weeks to several months</w:t>
      </w:r>
      <w:r w:rsidR="004E2290">
        <w:t xml:space="preserve"> depending on the nature and size of the website and the number, nature, and severity of accessibility issues.</w:t>
      </w:r>
    </w:p>
    <w:p w14:paraId="6E322FFF" w14:textId="5C9A775F" w:rsidR="00366A21" w:rsidRDefault="00366A21" w:rsidP="00366A21"/>
    <w:p w14:paraId="01EA54C7" w14:textId="77777777" w:rsidR="009051BA" w:rsidRDefault="009051BA" w:rsidP="00D53EA5">
      <w:pPr>
        <w:pStyle w:val="Heading3"/>
      </w:pPr>
      <w:bookmarkStart w:id="19" w:name="_Toc88912279"/>
      <w:r>
        <w:t>Example</w:t>
      </w:r>
      <w:bookmarkEnd w:id="19"/>
    </w:p>
    <w:p w14:paraId="2CE2552C" w14:textId="71A3555D" w:rsidR="009051BA" w:rsidRPr="0049154F" w:rsidRDefault="00D72CBD" w:rsidP="00366A21">
      <w:r>
        <w:t>The screenshot below, from UserWay, claims "UserWay's solutions provide full WCAG &amp; ADA compliance from day one, and every single day thereafter".</w:t>
      </w:r>
    </w:p>
    <w:p w14:paraId="48234026" w14:textId="77777777" w:rsidR="00D16E3E" w:rsidRDefault="00D16E3E" w:rsidP="00BD4988">
      <w:pPr>
        <w:keepNext/>
        <w:jc w:val="center"/>
      </w:pPr>
      <w:r>
        <w:rPr>
          <w:rFonts w:cstheme="minorHAnsi"/>
          <w:noProof/>
        </w:rPr>
        <w:lastRenderedPageBreak/>
        <w:drawing>
          <wp:inline distT="0" distB="0" distL="0" distR="0" wp14:anchorId="7C514B86" wp14:editId="0843F869">
            <wp:extent cx="4013200" cy="361950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4013200" cy="3619500"/>
                    </a:xfrm>
                    <a:prstGeom prst="rect">
                      <a:avLst/>
                    </a:prstGeom>
                  </pic:spPr>
                </pic:pic>
              </a:graphicData>
            </a:graphic>
          </wp:inline>
        </w:drawing>
      </w:r>
    </w:p>
    <w:p w14:paraId="4BD760E6" w14:textId="3C95DA5D" w:rsidR="00E405A6" w:rsidRDefault="00D16E3E" w:rsidP="00BD4988">
      <w:pPr>
        <w:pStyle w:val="Caption"/>
        <w:jc w:val="center"/>
        <w:rPr>
          <w:rFonts w:cstheme="minorHAnsi"/>
        </w:rPr>
      </w:pPr>
      <w:bookmarkStart w:id="20" w:name="_Toc88047169"/>
      <w:r>
        <w:t xml:space="preserve">Figure </w:t>
      </w:r>
      <w:r w:rsidR="00255DBB">
        <w:fldChar w:fldCharType="begin"/>
      </w:r>
      <w:r w:rsidR="00255DBB">
        <w:instrText xml:space="preserve"> SEQ Figure \* ARABIC </w:instrText>
      </w:r>
      <w:r w:rsidR="00255DBB">
        <w:fldChar w:fldCharType="separate"/>
      </w:r>
      <w:r w:rsidR="00BB573A">
        <w:rPr>
          <w:noProof/>
        </w:rPr>
        <w:t>5</w:t>
      </w:r>
      <w:r w:rsidR="00255DBB">
        <w:rPr>
          <w:noProof/>
        </w:rPr>
        <w:fldChar w:fldCharType="end"/>
      </w:r>
      <w:r>
        <w:t>: Screenshot from UserWay</w:t>
      </w:r>
      <w:r w:rsidR="004829FD">
        <w:t>'s website</w:t>
      </w:r>
      <w:r>
        <w:t xml:space="preserve"> claiming "Full WCAG &amp; ADA compliance from day one"</w:t>
      </w:r>
      <w:r w:rsidR="004829FD">
        <w:t>. Screenshot taken October 20, 2021</w:t>
      </w:r>
      <w:bookmarkEnd w:id="20"/>
    </w:p>
    <w:p w14:paraId="1E6949F9" w14:textId="77777777" w:rsidR="009C6FB0" w:rsidRDefault="009C6FB0" w:rsidP="00E405A6">
      <w:pPr>
        <w:rPr>
          <w:rFonts w:cstheme="minorHAnsi"/>
        </w:rPr>
      </w:pPr>
    </w:p>
    <w:p w14:paraId="6C06739C" w14:textId="2EB29362" w:rsidR="00E405A6" w:rsidRDefault="005F2FAE" w:rsidP="001B1BBB">
      <w:pPr>
        <w:pStyle w:val="Heading2"/>
      </w:pPr>
      <w:bookmarkStart w:id="21" w:name="_Toc88912280"/>
      <w:r>
        <w:t xml:space="preserve">Claim: </w:t>
      </w:r>
      <w:r w:rsidR="00E405A6" w:rsidRPr="00E405A6">
        <w:t>By using the product, the customer's website will be accessible to everyone.</w:t>
      </w:r>
      <w:bookmarkEnd w:id="21"/>
    </w:p>
    <w:p w14:paraId="406E2220" w14:textId="77777777" w:rsidR="005E261F" w:rsidRDefault="00D16E3E" w:rsidP="00D16E3E">
      <w:r>
        <w:t>A frequent theme among overlay vendors is</w:t>
      </w:r>
      <w:r w:rsidR="00187825">
        <w:t xml:space="preserve">n't just that the customer's website will become compliant with major industry standards but that the site will become accessible to </w:t>
      </w:r>
      <w:r w:rsidR="00187825" w:rsidRPr="00DC422C">
        <w:rPr>
          <w:b/>
          <w:bCs/>
          <w:i/>
          <w:iCs/>
        </w:rPr>
        <w:t>everyone</w:t>
      </w:r>
      <w:r w:rsidR="00187825">
        <w:t>.</w:t>
      </w:r>
      <w:r w:rsidR="00893096">
        <w:t xml:space="preserve"> </w:t>
      </w:r>
    </w:p>
    <w:p w14:paraId="5469F4F3" w14:textId="7FE6FE97" w:rsidR="005E261F" w:rsidRDefault="005E261F" w:rsidP="00D16E3E"/>
    <w:p w14:paraId="5BC1F1C5" w14:textId="5134F0C2" w:rsidR="005E261F" w:rsidRDefault="005E261F" w:rsidP="00D53EA5">
      <w:pPr>
        <w:pStyle w:val="Heading3"/>
      </w:pPr>
      <w:bookmarkStart w:id="22" w:name="_Toc88912281"/>
      <w:r>
        <w:t>The Truth</w:t>
      </w:r>
      <w:bookmarkEnd w:id="22"/>
    </w:p>
    <w:p w14:paraId="1C2A585F" w14:textId="3E54D9AC" w:rsidR="00D16E3E" w:rsidRDefault="008D529A" w:rsidP="00D16E3E">
      <w:r>
        <w:t>Unfortunately,</w:t>
      </w:r>
      <w:r w:rsidR="00893096">
        <w:t xml:space="preserve"> "accessible to everyone" is not possible:</w:t>
      </w:r>
    </w:p>
    <w:p w14:paraId="690C0287" w14:textId="799405FC" w:rsidR="00893096" w:rsidRDefault="00893096" w:rsidP="006157F0">
      <w:pPr>
        <w:pStyle w:val="ListParagraph"/>
        <w:numPr>
          <w:ilvl w:val="0"/>
          <w:numId w:val="17"/>
        </w:numPr>
      </w:pPr>
      <w:r>
        <w:t xml:space="preserve">Some cognitive disabilities are </w:t>
      </w:r>
      <w:r w:rsidR="004E2290">
        <w:t>difficult or impossible</w:t>
      </w:r>
      <w:r>
        <w:t xml:space="preserve"> to design/ develop for</w:t>
      </w:r>
      <w:r w:rsidR="00DC422C">
        <w:t>.</w:t>
      </w:r>
    </w:p>
    <w:p w14:paraId="1B272138" w14:textId="3B7CF529" w:rsidR="00893096" w:rsidRDefault="00893096" w:rsidP="006157F0">
      <w:pPr>
        <w:pStyle w:val="ListParagraph"/>
        <w:numPr>
          <w:ilvl w:val="0"/>
          <w:numId w:val="17"/>
        </w:numPr>
      </w:pPr>
      <w:r>
        <w:t>Some accessibility changes may benefit one population while decreasing usability for others.</w:t>
      </w:r>
    </w:p>
    <w:p w14:paraId="1A524499" w14:textId="024CB608" w:rsidR="00893096" w:rsidRDefault="00893096" w:rsidP="00893096">
      <w:r>
        <w:t>This is why assistive technologies exist. When deployed on the user's computer, either as hardware, software, or an alternate device altogether, the user with disabilities can choose</w:t>
      </w:r>
      <w:r w:rsidR="00F07440">
        <w:t xml:space="preserve"> the necessary assistive technology to a</w:t>
      </w:r>
      <w:r w:rsidR="006933F3">
        <w:t>ssist with their specific needs.</w:t>
      </w:r>
    </w:p>
    <w:p w14:paraId="7E41C8D5" w14:textId="77777777" w:rsidR="00D16E3E" w:rsidRPr="00D16E3E" w:rsidRDefault="00D16E3E" w:rsidP="00D16E3E"/>
    <w:p w14:paraId="3E47FADD" w14:textId="77777777" w:rsidR="00B26F2F" w:rsidRDefault="00070E21" w:rsidP="00B26F2F">
      <w:pPr>
        <w:keepNext/>
        <w:jc w:val="center"/>
      </w:pPr>
      <w:r>
        <w:rPr>
          <w:rFonts w:cstheme="minorHAnsi"/>
          <w:noProof/>
        </w:rPr>
        <w:lastRenderedPageBreak/>
        <w:drawing>
          <wp:inline distT="0" distB="0" distL="0" distR="0" wp14:anchorId="0C43112E" wp14:editId="31FCCB2D">
            <wp:extent cx="4572000" cy="3419856"/>
            <wp:effectExtent l="0" t="0" r="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72000" cy="3419856"/>
                    </a:xfrm>
                    <a:prstGeom prst="rect">
                      <a:avLst/>
                    </a:prstGeom>
                  </pic:spPr>
                </pic:pic>
              </a:graphicData>
            </a:graphic>
          </wp:inline>
        </w:drawing>
      </w:r>
    </w:p>
    <w:p w14:paraId="71D006DD" w14:textId="1ACFF823" w:rsidR="00DE7EC8" w:rsidRDefault="00B26F2F" w:rsidP="00B26F2F">
      <w:pPr>
        <w:pStyle w:val="Caption"/>
        <w:jc w:val="center"/>
        <w:rPr>
          <w:rFonts w:cstheme="minorHAnsi"/>
        </w:rPr>
      </w:pPr>
      <w:bookmarkStart w:id="23" w:name="_Toc88047170"/>
      <w:r>
        <w:t xml:space="preserve">Figure </w:t>
      </w:r>
      <w:r w:rsidR="00255DBB">
        <w:fldChar w:fldCharType="begin"/>
      </w:r>
      <w:r w:rsidR="00255DBB">
        <w:instrText xml:space="preserve"> SEQ Figure \* ARABIC </w:instrText>
      </w:r>
      <w:r w:rsidR="00255DBB">
        <w:fldChar w:fldCharType="separate"/>
      </w:r>
      <w:r w:rsidR="00BB573A">
        <w:rPr>
          <w:noProof/>
        </w:rPr>
        <w:t>6</w:t>
      </w:r>
      <w:r w:rsidR="00255DBB">
        <w:rPr>
          <w:noProof/>
        </w:rPr>
        <w:fldChar w:fldCharType="end"/>
      </w:r>
      <w:r>
        <w:t>: Alternative communication devices on display at an exhibitor's table at the annual CSUN Conference on Disabilities</w:t>
      </w:r>
      <w:bookmarkEnd w:id="23"/>
    </w:p>
    <w:p w14:paraId="6AC27241" w14:textId="53EFF16D" w:rsidR="00070E21" w:rsidRDefault="00070E21" w:rsidP="00E405A6">
      <w:pPr>
        <w:rPr>
          <w:rFonts w:cstheme="minorHAnsi"/>
        </w:rPr>
      </w:pPr>
    </w:p>
    <w:p w14:paraId="370DB5FF" w14:textId="69117E52" w:rsidR="006933F3" w:rsidRDefault="006933F3" w:rsidP="00E405A6">
      <w:pPr>
        <w:rPr>
          <w:rFonts w:cstheme="minorHAnsi"/>
        </w:rPr>
      </w:pPr>
      <w:r>
        <w:rPr>
          <w:rFonts w:cstheme="minorHAnsi"/>
        </w:rPr>
        <w:t xml:space="preserve">Due to the extreme levels of variance in the nature, causes, and severity of disabilities - and the possibility of a person having multiple disabilities - no overlay on the market </w:t>
      </w:r>
      <w:r w:rsidR="00B40CF6">
        <w:rPr>
          <w:rFonts w:cstheme="minorHAnsi"/>
        </w:rPr>
        <w:t>can</w:t>
      </w:r>
      <w:r>
        <w:rPr>
          <w:rFonts w:cstheme="minorHAnsi"/>
        </w:rPr>
        <w:t xml:space="preserve"> provide a complete </w:t>
      </w:r>
      <w:r w:rsidR="00B40CF6">
        <w:rPr>
          <w:rFonts w:cstheme="minorHAnsi"/>
        </w:rPr>
        <w:t>solution</w:t>
      </w:r>
      <w:r w:rsidR="00C45521">
        <w:rPr>
          <w:rFonts w:cstheme="minorHAnsi"/>
        </w:rPr>
        <w:t xml:space="preserve"> and none have ever proven to come close.</w:t>
      </w:r>
    </w:p>
    <w:p w14:paraId="13587B75" w14:textId="15C2F6F7" w:rsidR="004B5E60" w:rsidRDefault="004B5E60" w:rsidP="00E405A6">
      <w:pPr>
        <w:rPr>
          <w:rFonts w:cstheme="minorHAnsi"/>
        </w:rPr>
      </w:pPr>
    </w:p>
    <w:p w14:paraId="6E1EEDFE" w14:textId="77777777" w:rsidR="009051BA" w:rsidRDefault="009051BA" w:rsidP="00D53EA5">
      <w:pPr>
        <w:pStyle w:val="Heading3"/>
      </w:pPr>
      <w:bookmarkStart w:id="24" w:name="_Toc88912282"/>
      <w:r>
        <w:t>Example</w:t>
      </w:r>
      <w:bookmarkEnd w:id="24"/>
    </w:p>
    <w:p w14:paraId="73891CB3" w14:textId="07805146" w:rsidR="009051BA" w:rsidRDefault="008053D9" w:rsidP="00E405A6">
      <w:pPr>
        <w:rPr>
          <w:rFonts w:cstheme="minorHAnsi"/>
        </w:rPr>
      </w:pPr>
      <w:r>
        <w:rPr>
          <w:rFonts w:cstheme="minorHAnsi"/>
        </w:rPr>
        <w:t>The below tweet from EqualWeb states "EqualWeb offers a 100% ADA WCAG 2.1 AA compliant solution that will make your website accessible by all"</w:t>
      </w:r>
      <w:r w:rsidR="00C2413A">
        <w:rPr>
          <w:rFonts w:cstheme="minorHAnsi"/>
        </w:rPr>
        <w:t>.</w:t>
      </w:r>
    </w:p>
    <w:p w14:paraId="1D976DE1" w14:textId="77777777" w:rsidR="006118FB" w:rsidRDefault="004B5E60" w:rsidP="006118FB">
      <w:pPr>
        <w:keepNext/>
        <w:jc w:val="center"/>
      </w:pPr>
      <w:r>
        <w:rPr>
          <w:rFonts w:cstheme="minorHAnsi"/>
          <w:noProof/>
        </w:rPr>
        <w:lastRenderedPageBreak/>
        <w:drawing>
          <wp:inline distT="0" distB="0" distL="0" distR="0" wp14:anchorId="3AE754C7" wp14:editId="4B8CCEE2">
            <wp:extent cx="3771900" cy="3822700"/>
            <wp:effectExtent l="0" t="0" r="0" b="0"/>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3771900" cy="3822700"/>
                    </a:xfrm>
                    <a:prstGeom prst="rect">
                      <a:avLst/>
                    </a:prstGeom>
                  </pic:spPr>
                </pic:pic>
              </a:graphicData>
            </a:graphic>
          </wp:inline>
        </w:drawing>
      </w:r>
    </w:p>
    <w:p w14:paraId="7194B8A9" w14:textId="6A852A44" w:rsidR="00C45521" w:rsidRDefault="006118FB" w:rsidP="006118FB">
      <w:pPr>
        <w:pStyle w:val="Caption"/>
        <w:jc w:val="center"/>
        <w:rPr>
          <w:rFonts w:cstheme="minorHAnsi"/>
        </w:rPr>
      </w:pPr>
      <w:bookmarkStart w:id="25" w:name="_Toc88047171"/>
      <w:r>
        <w:t xml:space="preserve">Figure </w:t>
      </w:r>
      <w:r w:rsidR="00255DBB">
        <w:fldChar w:fldCharType="begin"/>
      </w:r>
      <w:r w:rsidR="00255DBB">
        <w:instrText xml:space="preserve"> SEQ Figure \* ARABIC </w:instrText>
      </w:r>
      <w:r w:rsidR="00255DBB">
        <w:fldChar w:fldCharType="separate"/>
      </w:r>
      <w:r w:rsidR="00BB573A">
        <w:rPr>
          <w:noProof/>
        </w:rPr>
        <w:t>7</w:t>
      </w:r>
      <w:r w:rsidR="00255DBB">
        <w:rPr>
          <w:noProof/>
        </w:rPr>
        <w:fldChar w:fldCharType="end"/>
      </w:r>
      <w:r>
        <w:t>: EqualWeb claims in this Twitter post that "EqualWeb offers a 100% ADA WCAG 2.1 AA compliant solution that will make your website accessible by all."</w:t>
      </w:r>
      <w:r w:rsidR="004829FD">
        <w:t xml:space="preserve"> Screenshot taken October 22, 2021</w:t>
      </w:r>
      <w:bookmarkEnd w:id="25"/>
    </w:p>
    <w:p w14:paraId="7C4B9FC2" w14:textId="77777777" w:rsidR="009C6FB0" w:rsidRDefault="009C6FB0" w:rsidP="00E405A6">
      <w:pPr>
        <w:rPr>
          <w:rFonts w:cstheme="minorHAnsi"/>
        </w:rPr>
      </w:pPr>
    </w:p>
    <w:p w14:paraId="4E8E0841" w14:textId="0FA57811" w:rsidR="00E405A6" w:rsidRPr="00E405A6" w:rsidRDefault="005F2FAE" w:rsidP="001B1BBB">
      <w:pPr>
        <w:pStyle w:val="Heading2"/>
      </w:pPr>
      <w:bookmarkStart w:id="26" w:name="_Toc88912283"/>
      <w:r>
        <w:t xml:space="preserve">Claim: </w:t>
      </w:r>
      <w:r w:rsidR="00E405A6" w:rsidRPr="00E405A6">
        <w:t>By using the product, the customer will be shielded from litigation.</w:t>
      </w:r>
      <w:bookmarkEnd w:id="26"/>
    </w:p>
    <w:p w14:paraId="2E337461" w14:textId="3811B92F" w:rsidR="00DE7EC8" w:rsidRDefault="00C45521" w:rsidP="00E405A6">
      <w:pPr>
        <w:rPr>
          <w:rFonts w:cstheme="minorHAnsi"/>
        </w:rPr>
      </w:pPr>
      <w:r>
        <w:rPr>
          <w:rFonts w:cstheme="minorHAnsi"/>
        </w:rPr>
        <w:t>Due to the swift pace of litigation around Web Accessibility</w:t>
      </w:r>
      <w:r w:rsidR="00DC422C">
        <w:rPr>
          <w:rFonts w:cstheme="minorHAnsi"/>
        </w:rPr>
        <w:t>,</w:t>
      </w:r>
      <w:r>
        <w:rPr>
          <w:rFonts w:cstheme="minorHAnsi"/>
        </w:rPr>
        <w:t xml:space="preserve"> customers who have been recently made aware of a lawsuit against them, or customers who are fearful of such a thing, are very receptive to the idea of having a product that can shield them from litigation.  </w:t>
      </w:r>
      <w:r w:rsidR="006E5B9B">
        <w:rPr>
          <w:rFonts w:cstheme="minorHAnsi"/>
        </w:rPr>
        <w:t>Therefore,</w:t>
      </w:r>
      <w:r>
        <w:rPr>
          <w:rFonts w:cstheme="minorHAnsi"/>
        </w:rPr>
        <w:t xml:space="preserve"> claiming that they can do so is a very common theme from overlay vendors.</w:t>
      </w:r>
    </w:p>
    <w:p w14:paraId="44DE9D3C" w14:textId="2B42E1D6" w:rsidR="00C45521" w:rsidRDefault="00C45521" w:rsidP="00E405A6">
      <w:pPr>
        <w:rPr>
          <w:rFonts w:cstheme="minorHAnsi"/>
        </w:rPr>
      </w:pPr>
    </w:p>
    <w:p w14:paraId="234DD8B4" w14:textId="77777777" w:rsidR="008A3AF4" w:rsidRDefault="00C45521" w:rsidP="008A3AF4">
      <w:pPr>
        <w:keepNext/>
        <w:jc w:val="center"/>
      </w:pPr>
      <w:r>
        <w:rPr>
          <w:rFonts w:cstheme="minorHAnsi"/>
          <w:noProof/>
        </w:rPr>
        <w:drawing>
          <wp:inline distT="0" distB="0" distL="0" distR="0" wp14:anchorId="05DD4A96" wp14:editId="73E999ED">
            <wp:extent cx="4572000" cy="1078992"/>
            <wp:effectExtent l="0" t="0" r="0" b="63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72000" cy="1078992"/>
                    </a:xfrm>
                    <a:prstGeom prst="rect">
                      <a:avLst/>
                    </a:prstGeom>
                  </pic:spPr>
                </pic:pic>
              </a:graphicData>
            </a:graphic>
          </wp:inline>
        </w:drawing>
      </w:r>
    </w:p>
    <w:p w14:paraId="3FDE9CD1" w14:textId="2D250B61" w:rsidR="00C45521" w:rsidRDefault="008A3AF4" w:rsidP="008A3AF4">
      <w:pPr>
        <w:pStyle w:val="Caption"/>
        <w:jc w:val="center"/>
        <w:rPr>
          <w:rFonts w:cstheme="minorHAnsi"/>
        </w:rPr>
      </w:pPr>
      <w:bookmarkStart w:id="27" w:name="_Toc88047172"/>
      <w:r>
        <w:t xml:space="preserve">Figure </w:t>
      </w:r>
      <w:r w:rsidR="00255DBB">
        <w:fldChar w:fldCharType="begin"/>
      </w:r>
      <w:r w:rsidR="00255DBB">
        <w:instrText xml:space="preserve"> SEQ Figure \* ARABIC </w:instrText>
      </w:r>
      <w:r w:rsidR="00255DBB">
        <w:fldChar w:fldCharType="separate"/>
      </w:r>
      <w:r w:rsidR="00BB573A">
        <w:rPr>
          <w:noProof/>
        </w:rPr>
        <w:t>8</w:t>
      </w:r>
      <w:r w:rsidR="00255DBB">
        <w:rPr>
          <w:noProof/>
        </w:rPr>
        <w:fldChar w:fldCharType="end"/>
      </w:r>
      <w:r>
        <w:t>: Screenshot of Google Ad from accessiBe which contains the headline "Is Your Website ADA Compliant? | Avoid Lawsuits with accessiBe</w:t>
      </w:r>
      <w:r w:rsidR="00AA5CC8">
        <w:t>"</w:t>
      </w:r>
      <w:r w:rsidR="004829FD">
        <w:t>. This ad ran in January 2020</w:t>
      </w:r>
      <w:bookmarkEnd w:id="27"/>
    </w:p>
    <w:p w14:paraId="4548A119" w14:textId="60BA9BF5" w:rsidR="009C6FB0" w:rsidRDefault="009C6FB0" w:rsidP="00E405A6">
      <w:pPr>
        <w:rPr>
          <w:rFonts w:cstheme="minorHAnsi"/>
        </w:rPr>
      </w:pPr>
    </w:p>
    <w:p w14:paraId="10351056" w14:textId="770517AB" w:rsidR="008A3AF4" w:rsidRDefault="008A3AF4" w:rsidP="008A3AF4"/>
    <w:p w14:paraId="1969E91E" w14:textId="7DADA49B" w:rsidR="005E261F" w:rsidRDefault="005E261F" w:rsidP="00D53EA5">
      <w:pPr>
        <w:pStyle w:val="Heading3"/>
      </w:pPr>
      <w:bookmarkStart w:id="28" w:name="_Toc88912284"/>
      <w:r>
        <w:t>The Truth</w:t>
      </w:r>
      <w:bookmarkEnd w:id="28"/>
    </w:p>
    <w:p w14:paraId="1750E596" w14:textId="64349410" w:rsidR="008A3AF4" w:rsidRDefault="008A3AF4" w:rsidP="008A3AF4">
      <w:r>
        <w:t xml:space="preserve">Despite the </w:t>
      </w:r>
      <w:r w:rsidR="007C1778">
        <w:t>marketing messages of</w:t>
      </w:r>
      <w:r>
        <w:t xml:space="preserve"> overlay vendors, their claims of legal protection have been proven false. As shown in </w:t>
      </w:r>
      <w:r w:rsidRPr="00C2413A">
        <w:t>Appendix A</w:t>
      </w:r>
      <w:r>
        <w:t xml:space="preserve">, over 200 companies have been sued in 2021 despite </w:t>
      </w:r>
      <w:r w:rsidR="00E135EC">
        <w:t>already having</w:t>
      </w:r>
      <w:r>
        <w:t xml:space="preserve"> purchased an overlay</w:t>
      </w:r>
      <w:r w:rsidR="00E135EC">
        <w:t xml:space="preserve">. Of those lawsuits, </w:t>
      </w:r>
      <w:r w:rsidR="006E5B9B">
        <w:t xml:space="preserve">the </w:t>
      </w:r>
      <w:r w:rsidR="00E135EC">
        <w:t>accessiBe</w:t>
      </w:r>
      <w:r w:rsidR="006E5B9B">
        <w:t xml:space="preserve"> product</w:t>
      </w:r>
      <w:r w:rsidR="00E135EC">
        <w:t xml:space="preserve"> was present on 95 of those sites on the day the lawsuit was filed against the </w:t>
      </w:r>
      <w:r w:rsidR="006E5B9B">
        <w:t>defendant</w:t>
      </w:r>
      <w:r w:rsidR="00E135EC">
        <w:t>.</w:t>
      </w:r>
    </w:p>
    <w:p w14:paraId="2F5E3E4B" w14:textId="4D888AE1" w:rsidR="009051BA" w:rsidRDefault="009051BA" w:rsidP="008A3AF4"/>
    <w:p w14:paraId="06A49DB8" w14:textId="77777777" w:rsidR="009051BA" w:rsidRDefault="009051BA" w:rsidP="00D53EA5">
      <w:pPr>
        <w:pStyle w:val="Heading3"/>
      </w:pPr>
      <w:bookmarkStart w:id="29" w:name="_Toc88912285"/>
      <w:r>
        <w:t>Example</w:t>
      </w:r>
      <w:bookmarkEnd w:id="29"/>
    </w:p>
    <w:p w14:paraId="0A44A618" w14:textId="70D7645C" w:rsidR="009051BA" w:rsidRDefault="008053D9" w:rsidP="008A3AF4">
      <w:r>
        <w:t>MaxA</w:t>
      </w:r>
      <w:r w:rsidR="007C1778">
        <w:t>cc</w:t>
      </w:r>
      <w:r>
        <w:t>ess.io boldly proclaims "Be Compliant &amp; Avoid Lawsuits. Make Your Website Accessible to Everyone" and "Avoid Litigation. Maintain the Highest Level of Compliance 24/7"</w:t>
      </w:r>
    </w:p>
    <w:p w14:paraId="057B890A" w14:textId="6F4500A6" w:rsidR="00AA5CC8" w:rsidRDefault="00AA5CC8" w:rsidP="008A3AF4"/>
    <w:p w14:paraId="3A80A2F2" w14:textId="77777777" w:rsidR="00AA5CC8" w:rsidRDefault="00AA5CC8" w:rsidP="00AA5CC8">
      <w:pPr>
        <w:keepNext/>
        <w:jc w:val="center"/>
      </w:pPr>
      <w:r>
        <w:rPr>
          <w:noProof/>
        </w:rPr>
        <w:drawing>
          <wp:inline distT="0" distB="0" distL="0" distR="0" wp14:anchorId="18EF9497" wp14:editId="63C31387">
            <wp:extent cx="4572000" cy="1664208"/>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1664208"/>
                    </a:xfrm>
                    <a:prstGeom prst="rect">
                      <a:avLst/>
                    </a:prstGeom>
                  </pic:spPr>
                </pic:pic>
              </a:graphicData>
            </a:graphic>
          </wp:inline>
        </w:drawing>
      </w:r>
    </w:p>
    <w:p w14:paraId="4536CD1A" w14:textId="17DD830A" w:rsidR="00AA5CC8" w:rsidRDefault="00AA5CC8" w:rsidP="00AA5CC8">
      <w:pPr>
        <w:pStyle w:val="Caption"/>
        <w:jc w:val="center"/>
      </w:pPr>
      <w:bookmarkStart w:id="30" w:name="_Toc88047174"/>
      <w:r>
        <w:t xml:space="preserve">Figure </w:t>
      </w:r>
      <w:r w:rsidR="00255DBB">
        <w:fldChar w:fldCharType="begin"/>
      </w:r>
      <w:r w:rsidR="00255DBB">
        <w:instrText xml:space="preserve"> SEQ Figure \* ARABIC </w:instrText>
      </w:r>
      <w:r w:rsidR="00255DBB">
        <w:fldChar w:fldCharType="separate"/>
      </w:r>
      <w:r w:rsidR="00BB573A">
        <w:rPr>
          <w:noProof/>
        </w:rPr>
        <w:t>9</w:t>
      </w:r>
      <w:r w:rsidR="00255DBB">
        <w:rPr>
          <w:noProof/>
        </w:rPr>
        <w:fldChar w:fldCharType="end"/>
      </w:r>
      <w:r>
        <w:t>: Screenshot from MaxAccess.io stating: "Avoid Litigation. Maintain the Highest Level of Compliance 24/7"</w:t>
      </w:r>
      <w:r w:rsidR="00836C9A">
        <w:t>. Screenshot taken October 21, 2021</w:t>
      </w:r>
      <w:bookmarkEnd w:id="30"/>
    </w:p>
    <w:p w14:paraId="3280372F" w14:textId="5743C206" w:rsidR="00C45521" w:rsidRDefault="00C45521" w:rsidP="00E405A6">
      <w:pPr>
        <w:rPr>
          <w:rFonts w:cstheme="minorHAnsi"/>
        </w:rPr>
      </w:pPr>
    </w:p>
    <w:p w14:paraId="0858F3C5" w14:textId="780A50E2" w:rsidR="00C2413A" w:rsidRDefault="00C2413A" w:rsidP="00C2413A">
      <w:pPr>
        <w:rPr>
          <w:rFonts w:cstheme="minorHAnsi"/>
        </w:rPr>
      </w:pPr>
      <w:r>
        <w:rPr>
          <w:rFonts w:cstheme="minorHAnsi"/>
        </w:rPr>
        <w:t xml:space="preserve">In another example, Shir Ekerling, CEO of accessiBe, proclaims in the LinkedIn comment below that "You have only seen companies that have joined accessiBe to be a solution to their already existing legal situation".  This </w:t>
      </w:r>
      <w:r w:rsidR="00C173EA">
        <w:rPr>
          <w:rFonts w:cstheme="minorHAnsi"/>
        </w:rPr>
        <w:t>claim</w:t>
      </w:r>
      <w:r>
        <w:rPr>
          <w:rFonts w:cstheme="minorHAnsi"/>
        </w:rPr>
        <w:t xml:space="preserve"> is demonstrably false </w:t>
      </w:r>
      <w:r w:rsidR="00C173EA">
        <w:rPr>
          <w:rFonts w:cstheme="minorHAnsi"/>
        </w:rPr>
        <w:t>because, as</w:t>
      </w:r>
      <w:r>
        <w:rPr>
          <w:rFonts w:cstheme="minorHAnsi"/>
        </w:rPr>
        <w:t xml:space="preserve"> shown in Appendix A, 9</w:t>
      </w:r>
      <w:r w:rsidR="007C1778">
        <w:rPr>
          <w:rFonts w:cstheme="minorHAnsi"/>
        </w:rPr>
        <w:t>5</w:t>
      </w:r>
      <w:r>
        <w:rPr>
          <w:rFonts w:cstheme="minorHAnsi"/>
        </w:rPr>
        <w:t xml:space="preserve"> companies were sued despite using the accessiBe product on their site</w:t>
      </w:r>
      <w:r w:rsidR="00A3718B">
        <w:rPr>
          <w:rFonts w:cstheme="minorHAnsi"/>
        </w:rPr>
        <w:t>.</w:t>
      </w:r>
    </w:p>
    <w:p w14:paraId="6277D5A9" w14:textId="77777777" w:rsidR="00C2413A" w:rsidRDefault="00C2413A" w:rsidP="00C2413A">
      <w:pPr>
        <w:rPr>
          <w:rFonts w:cstheme="minorHAnsi"/>
        </w:rPr>
      </w:pPr>
    </w:p>
    <w:p w14:paraId="578C7AA6" w14:textId="77777777" w:rsidR="00C2413A" w:rsidRDefault="00C2413A" w:rsidP="00C2413A">
      <w:pPr>
        <w:keepNext/>
        <w:jc w:val="center"/>
      </w:pPr>
      <w:r>
        <w:rPr>
          <w:rFonts w:cstheme="minorHAnsi"/>
          <w:noProof/>
        </w:rPr>
        <w:lastRenderedPageBreak/>
        <w:drawing>
          <wp:inline distT="0" distB="0" distL="0" distR="0" wp14:anchorId="0ACDA87F" wp14:editId="0EC5D380">
            <wp:extent cx="3086100" cy="1041400"/>
            <wp:effectExtent l="0" t="0" r="0" b="0"/>
            <wp:docPr id="16" name="Picture 16" descr="Comment from Shir Ekerling stating &quot;One note on your comment - You have never, not once, had encountered a company that got sued because of accessiBe. You have only seen companies that have joined accessiBe to be a solution to their already existing legal sit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omment from Shir Ekerling stating &quot;One note on your comment - You have never, not once, had encountered a company that got sued because of accessiBe. You have only seen companies that have joined accessiBe to be a solution to their already existing legal situation."/>
                    <pic:cNvPicPr/>
                  </pic:nvPicPr>
                  <pic:blipFill>
                    <a:blip r:embed="rId17">
                      <a:extLst>
                        <a:ext uri="{28A0092B-C50C-407E-A947-70E740481C1C}">
                          <a14:useLocalDpi xmlns:a14="http://schemas.microsoft.com/office/drawing/2010/main" val="0"/>
                        </a:ext>
                      </a:extLst>
                    </a:blip>
                    <a:stretch>
                      <a:fillRect/>
                    </a:stretch>
                  </pic:blipFill>
                  <pic:spPr>
                    <a:xfrm>
                      <a:off x="0" y="0"/>
                      <a:ext cx="3086100" cy="1041400"/>
                    </a:xfrm>
                    <a:prstGeom prst="rect">
                      <a:avLst/>
                    </a:prstGeom>
                  </pic:spPr>
                </pic:pic>
              </a:graphicData>
            </a:graphic>
          </wp:inline>
        </w:drawing>
      </w:r>
    </w:p>
    <w:p w14:paraId="434A0C7B" w14:textId="1C0A9C77" w:rsidR="00C2413A" w:rsidRDefault="00C2413A" w:rsidP="00C2413A">
      <w:pPr>
        <w:pStyle w:val="Caption"/>
        <w:jc w:val="center"/>
      </w:pPr>
      <w:bookmarkStart w:id="31" w:name="_Toc88047173"/>
      <w:r>
        <w:t xml:space="preserve">Figure </w:t>
      </w:r>
      <w:r w:rsidR="00255DBB">
        <w:fldChar w:fldCharType="begin"/>
      </w:r>
      <w:r w:rsidR="00255DBB">
        <w:instrText xml:space="preserve"> SEQ Figure \* ARABIC </w:instrText>
      </w:r>
      <w:r w:rsidR="00255DBB">
        <w:fldChar w:fldCharType="separate"/>
      </w:r>
      <w:r w:rsidR="00BB573A">
        <w:rPr>
          <w:noProof/>
        </w:rPr>
        <w:t>10</w:t>
      </w:r>
      <w:r w:rsidR="00255DBB">
        <w:rPr>
          <w:noProof/>
        </w:rPr>
        <w:fldChar w:fldCharType="end"/>
      </w:r>
      <w:r>
        <w:t>: Screenshot of comment on LinkedIn made by Shir Ekerling, CEO of accessiBe proclaiming "You have only seen companies that have joined accessiBe to be a solution to their already existing legal situation." Screenshot taken October 27, 2021</w:t>
      </w:r>
      <w:bookmarkEnd w:id="31"/>
    </w:p>
    <w:p w14:paraId="10938839" w14:textId="77777777" w:rsidR="00C2413A" w:rsidRDefault="00C2413A" w:rsidP="00E405A6">
      <w:pPr>
        <w:rPr>
          <w:rFonts w:cstheme="minorHAnsi"/>
        </w:rPr>
      </w:pPr>
    </w:p>
    <w:p w14:paraId="39DF84B3" w14:textId="406078BD" w:rsidR="00E405A6" w:rsidRPr="00E405A6" w:rsidRDefault="005F2FAE" w:rsidP="001B1BBB">
      <w:pPr>
        <w:pStyle w:val="Heading2"/>
      </w:pPr>
      <w:bookmarkStart w:id="32" w:name="_Toc88912286"/>
      <w:r>
        <w:t xml:space="preserve">Claim: </w:t>
      </w:r>
      <w:r w:rsidR="00E405A6" w:rsidRPr="00E405A6">
        <w:t>The product is the only one on the market that can make the customer's site compliant.</w:t>
      </w:r>
      <w:bookmarkEnd w:id="32"/>
    </w:p>
    <w:p w14:paraId="152C73DF" w14:textId="77777777" w:rsidR="005E261F" w:rsidRDefault="00E135EC" w:rsidP="00E405A6">
      <w:pPr>
        <w:rPr>
          <w:rFonts w:cstheme="minorHAnsi"/>
        </w:rPr>
      </w:pPr>
      <w:r>
        <w:rPr>
          <w:rFonts w:cstheme="minorHAnsi"/>
        </w:rPr>
        <w:t xml:space="preserve">Another common theme among overlay vendors is </w:t>
      </w:r>
      <w:r w:rsidR="00FC1429">
        <w:rPr>
          <w:rFonts w:cstheme="minorHAnsi"/>
        </w:rPr>
        <w:t xml:space="preserve">the claim </w:t>
      </w:r>
      <w:r>
        <w:rPr>
          <w:rFonts w:cstheme="minorHAnsi"/>
        </w:rPr>
        <w:t xml:space="preserve">that they are the </w:t>
      </w:r>
      <w:r>
        <w:rPr>
          <w:rFonts w:cstheme="minorHAnsi"/>
          <w:b/>
          <w:bCs/>
          <w:i/>
          <w:iCs/>
        </w:rPr>
        <w:t>only</w:t>
      </w:r>
      <w:r>
        <w:rPr>
          <w:rFonts w:cstheme="minorHAnsi"/>
        </w:rPr>
        <w:t xml:space="preserve"> vendor </w:t>
      </w:r>
      <w:r w:rsidR="006E5B9B">
        <w:rPr>
          <w:rFonts w:cstheme="minorHAnsi"/>
        </w:rPr>
        <w:t>whose</w:t>
      </w:r>
      <w:r>
        <w:rPr>
          <w:rFonts w:cstheme="minorHAnsi"/>
        </w:rPr>
        <w:t xml:space="preserve"> product can render the customer's site compliant.</w:t>
      </w:r>
      <w:r w:rsidR="00667438">
        <w:rPr>
          <w:rFonts w:cstheme="minorHAnsi"/>
        </w:rPr>
        <w:t xml:space="preserve">  </w:t>
      </w:r>
    </w:p>
    <w:p w14:paraId="131307B6" w14:textId="5C1B941A" w:rsidR="005E261F" w:rsidRDefault="005E261F" w:rsidP="00E405A6">
      <w:pPr>
        <w:rPr>
          <w:rFonts w:cstheme="minorHAnsi"/>
        </w:rPr>
      </w:pPr>
    </w:p>
    <w:p w14:paraId="290D921F" w14:textId="364A6C8B" w:rsidR="005E261F" w:rsidRPr="005E261F" w:rsidRDefault="005E261F" w:rsidP="00D53EA5">
      <w:pPr>
        <w:pStyle w:val="Heading3"/>
      </w:pPr>
      <w:bookmarkStart w:id="33" w:name="_Toc88912287"/>
      <w:r>
        <w:t>The Truth</w:t>
      </w:r>
      <w:bookmarkEnd w:id="33"/>
    </w:p>
    <w:p w14:paraId="528B6137" w14:textId="74435BC1" w:rsidR="00DE7EC8" w:rsidRDefault="00667438" w:rsidP="00E405A6">
      <w:pPr>
        <w:rPr>
          <w:rFonts w:cstheme="minorHAnsi"/>
        </w:rPr>
      </w:pPr>
      <w:r>
        <w:rPr>
          <w:rFonts w:cstheme="minorHAnsi"/>
        </w:rPr>
        <w:t>Beyond the fact that these products don't do what they claim to, the claim that they're the only one who can do so is untrue. While the accessibility industry is quite small, there are several companies with the domain knowledge, tooling, and development capabilities necessary to make customers' sites accessible and compliant fully and completely with WCAG.</w:t>
      </w:r>
    </w:p>
    <w:p w14:paraId="5723F8FE" w14:textId="1A14081C" w:rsidR="009051BA" w:rsidRDefault="009051BA" w:rsidP="00E405A6">
      <w:pPr>
        <w:rPr>
          <w:rFonts w:cstheme="minorHAnsi"/>
        </w:rPr>
      </w:pPr>
    </w:p>
    <w:p w14:paraId="2FBDB5E6" w14:textId="77777777" w:rsidR="009051BA" w:rsidRDefault="009051BA" w:rsidP="00D53EA5">
      <w:pPr>
        <w:pStyle w:val="Heading3"/>
      </w:pPr>
      <w:bookmarkStart w:id="34" w:name="_Toc88912288"/>
      <w:r>
        <w:t>Example</w:t>
      </w:r>
      <w:bookmarkEnd w:id="34"/>
    </w:p>
    <w:p w14:paraId="0D87D9DD" w14:textId="1BF27471" w:rsidR="009051BA" w:rsidRPr="00E135EC" w:rsidRDefault="008053D9" w:rsidP="00E405A6">
      <w:pPr>
        <w:rPr>
          <w:rFonts w:cstheme="minorHAnsi"/>
        </w:rPr>
      </w:pPr>
      <w:r>
        <w:rPr>
          <w:rFonts w:cstheme="minorHAnsi"/>
        </w:rPr>
        <w:t>On September 30, Allyable Tweeted "Allyable is the only digital accessibility provider that gives an end-to-end solution…"</w:t>
      </w:r>
    </w:p>
    <w:p w14:paraId="6F570CFE" w14:textId="77777777" w:rsidR="00E135EC" w:rsidRDefault="00E135EC" w:rsidP="00E405A6">
      <w:pPr>
        <w:rPr>
          <w:rFonts w:cstheme="minorHAnsi"/>
        </w:rPr>
      </w:pPr>
    </w:p>
    <w:p w14:paraId="578134D6" w14:textId="77777777" w:rsidR="009E2497" w:rsidRDefault="00EE3D8B" w:rsidP="009E2497">
      <w:pPr>
        <w:keepNext/>
        <w:jc w:val="center"/>
      </w:pPr>
      <w:r>
        <w:rPr>
          <w:rFonts w:cstheme="minorHAnsi"/>
          <w:noProof/>
        </w:rPr>
        <w:lastRenderedPageBreak/>
        <w:drawing>
          <wp:inline distT="0" distB="0" distL="0" distR="0" wp14:anchorId="7316A004" wp14:editId="4DD11AC0">
            <wp:extent cx="4572000" cy="3602736"/>
            <wp:effectExtent l="0" t="0" r="0" b="444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3602736"/>
                    </a:xfrm>
                    <a:prstGeom prst="rect">
                      <a:avLst/>
                    </a:prstGeom>
                  </pic:spPr>
                </pic:pic>
              </a:graphicData>
            </a:graphic>
          </wp:inline>
        </w:drawing>
      </w:r>
    </w:p>
    <w:p w14:paraId="0AC1CF60" w14:textId="0C413A8C" w:rsidR="009C6FB0" w:rsidRDefault="009E2497" w:rsidP="009E2497">
      <w:pPr>
        <w:pStyle w:val="Caption"/>
        <w:jc w:val="center"/>
        <w:rPr>
          <w:rFonts w:cstheme="minorHAnsi"/>
        </w:rPr>
      </w:pPr>
      <w:bookmarkStart w:id="35" w:name="_Toc88047175"/>
      <w:r>
        <w:t xml:space="preserve">Figure </w:t>
      </w:r>
      <w:r w:rsidR="00255DBB">
        <w:fldChar w:fldCharType="begin"/>
      </w:r>
      <w:r w:rsidR="00255DBB">
        <w:instrText xml:space="preserve"> SEQ Figure \* ARABIC </w:instrText>
      </w:r>
      <w:r w:rsidR="00255DBB">
        <w:fldChar w:fldCharType="separate"/>
      </w:r>
      <w:r w:rsidR="00BB573A">
        <w:rPr>
          <w:noProof/>
        </w:rPr>
        <w:t>11</w:t>
      </w:r>
      <w:r w:rsidR="00255DBB">
        <w:rPr>
          <w:noProof/>
        </w:rPr>
        <w:fldChar w:fldCharType="end"/>
      </w:r>
      <w:r>
        <w:t xml:space="preserve">: </w:t>
      </w:r>
      <w:r w:rsidR="00E30781">
        <w:t>Screenshot from a Twitter post by Allyable claiming "Allyable is the only digital accessibility provider that gives an end-to-end solution…"</w:t>
      </w:r>
      <w:r>
        <w:rPr>
          <w:noProof/>
        </w:rPr>
        <w:t>.</w:t>
      </w:r>
      <w:r w:rsidR="00836C9A">
        <w:rPr>
          <w:noProof/>
        </w:rPr>
        <w:t xml:space="preserve"> Screenshot taken October 21, 2021</w:t>
      </w:r>
      <w:bookmarkEnd w:id="35"/>
    </w:p>
    <w:p w14:paraId="42F0A6D5" w14:textId="77777777" w:rsidR="009E2497" w:rsidRDefault="009E2497" w:rsidP="00BD4988">
      <w:pPr>
        <w:jc w:val="center"/>
        <w:rPr>
          <w:rFonts w:cstheme="minorHAnsi"/>
        </w:rPr>
      </w:pPr>
    </w:p>
    <w:p w14:paraId="4EF28DC2" w14:textId="7E7145DD" w:rsidR="00E405A6" w:rsidRDefault="005F2FAE" w:rsidP="001B1BBB">
      <w:pPr>
        <w:pStyle w:val="Heading2"/>
      </w:pPr>
      <w:bookmarkStart w:id="36" w:name="_Toc88912289"/>
      <w:r>
        <w:t xml:space="preserve">Claim: </w:t>
      </w:r>
      <w:r w:rsidR="00E405A6" w:rsidRPr="00E405A6">
        <w:t>The product alone is sufficient in achieving compliance without any other work needed on the underlying code.</w:t>
      </w:r>
      <w:bookmarkEnd w:id="36"/>
    </w:p>
    <w:p w14:paraId="1A356F5C" w14:textId="77777777" w:rsidR="005E261F" w:rsidRDefault="006118FB" w:rsidP="006118FB">
      <w:r>
        <w:t xml:space="preserve">A popular refrain within overlay vendor's marketing is that </w:t>
      </w:r>
      <w:r w:rsidR="00C6138F">
        <w:t>"one line of code" is all that is needed. They claim that by adding one line of (JavaScript) code, which contains the</w:t>
      </w:r>
      <w:r w:rsidR="00E30781">
        <w:t xml:space="preserve"> overlay</w:t>
      </w:r>
      <w:r w:rsidR="00C6138F">
        <w:t xml:space="preserve"> product's code, the site will become accessible. The</w:t>
      </w:r>
      <w:r w:rsidR="007C2E8B">
        <w:t xml:space="preserve"> follow-on claim, as shown below, is that there is nothing else that will need to be changed on the customer's site. </w:t>
      </w:r>
    </w:p>
    <w:p w14:paraId="3BC9C8F5" w14:textId="77777777" w:rsidR="005E261F" w:rsidRDefault="005E261F" w:rsidP="006118FB"/>
    <w:p w14:paraId="798AA94D" w14:textId="7ADB45FE" w:rsidR="005E261F" w:rsidRDefault="005E261F" w:rsidP="00D53EA5">
      <w:pPr>
        <w:pStyle w:val="Heading3"/>
      </w:pPr>
      <w:bookmarkStart w:id="37" w:name="_Toc88912290"/>
      <w:r>
        <w:lastRenderedPageBreak/>
        <w:t>The Truth</w:t>
      </w:r>
      <w:bookmarkEnd w:id="37"/>
    </w:p>
    <w:p w14:paraId="57A90AE5" w14:textId="2952821D" w:rsidR="006118FB" w:rsidRDefault="007C2E8B" w:rsidP="006118FB">
      <w:r>
        <w:t xml:space="preserve">This claim would be true if the products </w:t>
      </w:r>
      <w:r w:rsidR="00C81F7A">
        <w:t>did</w:t>
      </w:r>
      <w:r>
        <w:t xml:space="preserve"> what the vendors claim they </w:t>
      </w:r>
      <w:r w:rsidR="00C81F7A">
        <w:t>do, but</w:t>
      </w:r>
      <w:r>
        <w:t xml:space="preserve"> that is not the case.</w:t>
      </w:r>
      <w:r w:rsidR="00C6138F">
        <w:t xml:space="preserve"> </w:t>
      </w:r>
      <w:r w:rsidR="00114B1E">
        <w:t xml:space="preserve"> In fact, it has been proven</w:t>
      </w:r>
      <w:r w:rsidR="00114B1E">
        <w:rPr>
          <w:rStyle w:val="FootnoteReference"/>
        </w:rPr>
        <w:footnoteReference w:id="10"/>
      </w:r>
      <w:r w:rsidR="00114B1E">
        <w:t xml:space="preserve"> that such products are unable to correct accessibility issues in the following types of content:</w:t>
      </w:r>
    </w:p>
    <w:p w14:paraId="769ADE4A" w14:textId="7102850E" w:rsidR="00114B1E" w:rsidRDefault="00114B1E" w:rsidP="006157F0">
      <w:pPr>
        <w:pStyle w:val="ListParagraph"/>
        <w:numPr>
          <w:ilvl w:val="0"/>
          <w:numId w:val="22"/>
        </w:numPr>
      </w:pPr>
      <w:r>
        <w:t>Images and other non-text-content</w:t>
      </w:r>
    </w:p>
    <w:p w14:paraId="08B7638C" w14:textId="3FA53E7A" w:rsidR="00114B1E" w:rsidRDefault="00114B1E" w:rsidP="006157F0">
      <w:pPr>
        <w:pStyle w:val="ListParagraph"/>
        <w:numPr>
          <w:ilvl w:val="0"/>
          <w:numId w:val="22"/>
        </w:numPr>
      </w:pPr>
      <w:r>
        <w:t>Forms</w:t>
      </w:r>
    </w:p>
    <w:p w14:paraId="415AB08D" w14:textId="079D21E5" w:rsidR="00114B1E" w:rsidRDefault="00114B1E" w:rsidP="006157F0">
      <w:pPr>
        <w:pStyle w:val="ListParagraph"/>
        <w:numPr>
          <w:ilvl w:val="0"/>
          <w:numId w:val="22"/>
        </w:numPr>
      </w:pPr>
      <w:r>
        <w:t>Document heading structure</w:t>
      </w:r>
    </w:p>
    <w:p w14:paraId="3229F993" w14:textId="5E3FF6E0" w:rsidR="00114B1E" w:rsidRDefault="008E685D" w:rsidP="006157F0">
      <w:pPr>
        <w:pStyle w:val="ListParagraph"/>
        <w:numPr>
          <w:ilvl w:val="0"/>
          <w:numId w:val="22"/>
        </w:numPr>
      </w:pPr>
      <w:r>
        <w:t xml:space="preserve">Keyboard </w:t>
      </w:r>
      <w:r w:rsidR="00A3718B">
        <w:t>accessibility and programmatic focus management</w:t>
      </w:r>
    </w:p>
    <w:p w14:paraId="13E700E5" w14:textId="201A1E5F" w:rsidR="009051BA" w:rsidRDefault="009051BA" w:rsidP="006118FB"/>
    <w:p w14:paraId="52A156A2" w14:textId="77777777" w:rsidR="009051BA" w:rsidRDefault="009051BA" w:rsidP="00D53EA5">
      <w:pPr>
        <w:pStyle w:val="Heading3"/>
      </w:pPr>
      <w:bookmarkStart w:id="38" w:name="_Toc88912291"/>
      <w:r>
        <w:t>Example</w:t>
      </w:r>
      <w:bookmarkEnd w:id="38"/>
    </w:p>
    <w:p w14:paraId="250BD970" w14:textId="5B930952" w:rsidR="009051BA" w:rsidRDefault="008E685D" w:rsidP="006118FB">
      <w:r>
        <w:t>The below advertisement from UserWay states "No changes to your website's Code. Fully Automated."</w:t>
      </w:r>
    </w:p>
    <w:p w14:paraId="1431609D" w14:textId="77777777" w:rsidR="006118FB" w:rsidRPr="006118FB" w:rsidRDefault="006118FB" w:rsidP="006118FB"/>
    <w:p w14:paraId="7AFECAAE" w14:textId="77777777" w:rsidR="006118FB" w:rsidRDefault="00084B16" w:rsidP="006118FB">
      <w:pPr>
        <w:keepNext/>
        <w:jc w:val="center"/>
      </w:pPr>
      <w:r>
        <w:rPr>
          <w:rFonts w:cstheme="minorHAnsi"/>
          <w:noProof/>
        </w:rPr>
        <w:drawing>
          <wp:inline distT="0" distB="0" distL="0" distR="0" wp14:anchorId="20289870" wp14:editId="69FC297D">
            <wp:extent cx="3467100" cy="121920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3467100" cy="1219200"/>
                    </a:xfrm>
                    <a:prstGeom prst="rect">
                      <a:avLst/>
                    </a:prstGeom>
                  </pic:spPr>
                </pic:pic>
              </a:graphicData>
            </a:graphic>
          </wp:inline>
        </w:drawing>
      </w:r>
    </w:p>
    <w:p w14:paraId="4A35374C" w14:textId="087C4B75" w:rsidR="00E405A6" w:rsidRDefault="006118FB" w:rsidP="006118FB">
      <w:pPr>
        <w:pStyle w:val="Caption"/>
        <w:jc w:val="center"/>
        <w:rPr>
          <w:rFonts w:cstheme="minorHAnsi"/>
        </w:rPr>
      </w:pPr>
      <w:bookmarkStart w:id="39" w:name="_Toc88047176"/>
      <w:r>
        <w:t xml:space="preserve">Figure </w:t>
      </w:r>
      <w:r w:rsidR="00255DBB">
        <w:fldChar w:fldCharType="begin"/>
      </w:r>
      <w:r w:rsidR="00255DBB">
        <w:instrText xml:space="preserve"> SEQ Figure \* ARABIC </w:instrText>
      </w:r>
      <w:r w:rsidR="00255DBB">
        <w:fldChar w:fldCharType="separate"/>
      </w:r>
      <w:r w:rsidR="00BB573A">
        <w:rPr>
          <w:noProof/>
        </w:rPr>
        <w:t>12</w:t>
      </w:r>
      <w:r w:rsidR="00255DBB">
        <w:rPr>
          <w:noProof/>
        </w:rPr>
        <w:fldChar w:fldCharType="end"/>
      </w:r>
      <w:r>
        <w:t xml:space="preserve">: Screenshot of Google ad placed by UserWay which proclaims, twice, "No changes to Your Website's </w:t>
      </w:r>
      <w:r>
        <w:rPr>
          <w:noProof/>
        </w:rPr>
        <w:t>Code".</w:t>
      </w:r>
      <w:r w:rsidR="00836C9A">
        <w:rPr>
          <w:noProof/>
        </w:rPr>
        <w:t xml:space="preserve"> This ad ran September 2021</w:t>
      </w:r>
      <w:bookmarkEnd w:id="39"/>
    </w:p>
    <w:p w14:paraId="15B2BD31" w14:textId="77777777" w:rsidR="00AA5CC8" w:rsidRPr="00E405A6" w:rsidRDefault="00AA5CC8" w:rsidP="00E30781">
      <w:pPr>
        <w:rPr>
          <w:rFonts w:cstheme="minorHAnsi"/>
        </w:rPr>
      </w:pPr>
    </w:p>
    <w:p w14:paraId="73AC6EEB" w14:textId="0297D517" w:rsidR="00E405A6" w:rsidRDefault="005F2FAE" w:rsidP="001B1BBB">
      <w:pPr>
        <w:pStyle w:val="Heading2"/>
      </w:pPr>
      <w:bookmarkStart w:id="40" w:name="_Toc88912292"/>
      <w:r>
        <w:t xml:space="preserve">Claim: </w:t>
      </w:r>
      <w:r w:rsidR="00E405A6" w:rsidRPr="00E405A6">
        <w:t>Increased conversion rates</w:t>
      </w:r>
      <w:bookmarkEnd w:id="40"/>
    </w:p>
    <w:p w14:paraId="55DF3481" w14:textId="7A6E786E" w:rsidR="002832E1" w:rsidRDefault="008D529A" w:rsidP="006E5B9B">
      <w:r>
        <w:t xml:space="preserve">"Conversion" is the point in time where a website's visitor performs a desired action that places them on the path toward becoming a paying customer.  Marketers measure conversion rates as a metric that helps determine the effectiveness of their marketing efforts. </w:t>
      </w:r>
      <w:r w:rsidR="006E5B9B">
        <w:t xml:space="preserve">Some overlay vendors claim that you will increase traffic and/ or </w:t>
      </w:r>
      <w:r w:rsidR="00AA5CC8">
        <w:t>increase conversions</w:t>
      </w:r>
      <w:r w:rsidR="006E5B9B">
        <w:t xml:space="preserve"> simply by installing their product.</w:t>
      </w:r>
      <w:r w:rsidR="008A0C2E">
        <w:t xml:space="preserve">  </w:t>
      </w:r>
    </w:p>
    <w:p w14:paraId="3FB7A4E6" w14:textId="77777777" w:rsidR="002832E1" w:rsidRDefault="002832E1" w:rsidP="006E5B9B"/>
    <w:p w14:paraId="76124254" w14:textId="7B0F1B6E" w:rsidR="002832E1" w:rsidRDefault="002832E1" w:rsidP="00D53EA5">
      <w:pPr>
        <w:pStyle w:val="Heading3"/>
      </w:pPr>
      <w:bookmarkStart w:id="41" w:name="_Toc88912293"/>
      <w:r>
        <w:t>The Truth</w:t>
      </w:r>
      <w:bookmarkEnd w:id="41"/>
    </w:p>
    <w:p w14:paraId="0D9C3463" w14:textId="1150DED5" w:rsidR="008D529A" w:rsidRPr="008D529A" w:rsidRDefault="008D529A" w:rsidP="008D529A">
      <w:r>
        <w:t>Increasing a website's accessibility is often claimed to be a means to increase conversion, though most discussion on this topic is based on little more than conjecture.  Nobody, overlays vendors or anyone else, has ever provided sufficient evidence to prove that accessibility improvements alone will result in increased conversion rates.</w:t>
      </w:r>
    </w:p>
    <w:p w14:paraId="59AC78DE" w14:textId="77777777" w:rsidR="008E685D" w:rsidRDefault="008E685D" w:rsidP="009051BA"/>
    <w:p w14:paraId="4E04050F" w14:textId="77777777" w:rsidR="009051BA" w:rsidRDefault="009051BA" w:rsidP="00D53EA5">
      <w:pPr>
        <w:pStyle w:val="Heading3"/>
      </w:pPr>
      <w:bookmarkStart w:id="42" w:name="_Toc88912294"/>
      <w:r>
        <w:t>Example</w:t>
      </w:r>
      <w:bookmarkEnd w:id="42"/>
    </w:p>
    <w:p w14:paraId="2840D442" w14:textId="2839351D" w:rsidR="006E5B9B" w:rsidRDefault="008A0C2E" w:rsidP="006E5B9B">
      <w:r>
        <w:t xml:space="preserve">In the example provided below, ActiveIntent claims that you will increase conversions by 30% - a number that should be seen as ridiculous, in the strictest sense of the word, because a conversion rate of 30% is </w:t>
      </w:r>
      <w:r w:rsidR="00E30781">
        <w:t>4-</w:t>
      </w:r>
      <w:r>
        <w:t>7x more than what many marketers understand to be a good conversion rate.</w:t>
      </w:r>
      <w:r w:rsidR="004527C3">
        <w:rPr>
          <w:rStyle w:val="FootnoteReference"/>
        </w:rPr>
        <w:footnoteReference w:id="11"/>
      </w:r>
      <w:r w:rsidR="004527C3">
        <w:t xml:space="preserve"> </w:t>
      </w:r>
      <w:r w:rsidR="00621E38">
        <w:t xml:space="preserve"> </w:t>
      </w:r>
    </w:p>
    <w:p w14:paraId="35B75F25" w14:textId="77777777" w:rsidR="00C2413A" w:rsidRPr="006E5B9B" w:rsidRDefault="00C2413A" w:rsidP="006E5B9B"/>
    <w:p w14:paraId="10C13F30" w14:textId="77777777" w:rsidR="00BD4988" w:rsidRDefault="00EE3D8B" w:rsidP="00BD4988">
      <w:pPr>
        <w:keepNext/>
        <w:jc w:val="center"/>
      </w:pPr>
      <w:r>
        <w:rPr>
          <w:noProof/>
        </w:rPr>
        <w:drawing>
          <wp:inline distT="0" distB="0" distL="0" distR="0" wp14:anchorId="0CC3CB32" wp14:editId="315392A3">
            <wp:extent cx="5943600" cy="3148965"/>
            <wp:effectExtent l="0" t="0" r="0" b="63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5943600" cy="3148965"/>
                    </a:xfrm>
                    <a:prstGeom prst="rect">
                      <a:avLst/>
                    </a:prstGeom>
                  </pic:spPr>
                </pic:pic>
              </a:graphicData>
            </a:graphic>
          </wp:inline>
        </w:drawing>
      </w:r>
    </w:p>
    <w:p w14:paraId="7C7920EA" w14:textId="56698569" w:rsidR="00D16E3E" w:rsidRDefault="00BD4988" w:rsidP="00BD4988">
      <w:pPr>
        <w:pStyle w:val="Caption"/>
        <w:jc w:val="center"/>
      </w:pPr>
      <w:bookmarkStart w:id="43" w:name="_Toc88047177"/>
      <w:r>
        <w:t xml:space="preserve">Figure </w:t>
      </w:r>
      <w:r w:rsidR="00255DBB">
        <w:fldChar w:fldCharType="begin"/>
      </w:r>
      <w:r w:rsidR="00255DBB">
        <w:instrText xml:space="preserve"> SEQ Figure \* ARABIC </w:instrText>
      </w:r>
      <w:r w:rsidR="00255DBB">
        <w:fldChar w:fldCharType="separate"/>
      </w:r>
      <w:r w:rsidR="00BB573A">
        <w:rPr>
          <w:noProof/>
        </w:rPr>
        <w:t>13</w:t>
      </w:r>
      <w:r w:rsidR="00255DBB">
        <w:rPr>
          <w:noProof/>
        </w:rPr>
        <w:fldChar w:fldCharType="end"/>
      </w:r>
      <w:r>
        <w:t>: ActiveIntent claims that using their software will increase conversion by 30%.</w:t>
      </w:r>
      <w:r w:rsidR="00836C9A">
        <w:t xml:space="preserve"> Screenshot taken October 20, 2021</w:t>
      </w:r>
      <w:bookmarkEnd w:id="43"/>
    </w:p>
    <w:p w14:paraId="77C3CFC1" w14:textId="77777777" w:rsidR="000259D6" w:rsidRDefault="000259D6" w:rsidP="00E405A6">
      <w:pPr>
        <w:rPr>
          <w:rFonts w:cstheme="minorHAnsi"/>
        </w:rPr>
      </w:pPr>
    </w:p>
    <w:p w14:paraId="39282542" w14:textId="04675A5F" w:rsidR="00E405A6" w:rsidRPr="00E405A6" w:rsidRDefault="005F2FAE" w:rsidP="001B1BBB">
      <w:pPr>
        <w:pStyle w:val="Heading2"/>
      </w:pPr>
      <w:bookmarkStart w:id="44" w:name="_Toc88912295"/>
      <w:r>
        <w:lastRenderedPageBreak/>
        <w:t xml:space="preserve">Claim: </w:t>
      </w:r>
      <w:r w:rsidR="00E405A6" w:rsidRPr="00E405A6">
        <w:t>Exaggerated number of customers</w:t>
      </w:r>
      <w:bookmarkEnd w:id="44"/>
    </w:p>
    <w:p w14:paraId="4E11AF86" w14:textId="0691EA60" w:rsidR="006419A7" w:rsidRDefault="006419A7" w:rsidP="006419A7">
      <w:pPr>
        <w:rPr>
          <w:rFonts w:cstheme="minorHAnsi"/>
        </w:rPr>
      </w:pPr>
      <w:r>
        <w:rPr>
          <w:rFonts w:cstheme="minorHAnsi"/>
        </w:rPr>
        <w:t>According to Robert Cialdini</w:t>
      </w:r>
      <w:r w:rsidR="004E2290">
        <w:rPr>
          <w:rFonts w:cstheme="minorHAnsi"/>
        </w:rPr>
        <w:t>,</w:t>
      </w:r>
      <w:r w:rsidR="004527C3">
        <w:rPr>
          <w:rStyle w:val="FootnoteReference"/>
          <w:rFonts w:cstheme="minorHAnsi"/>
        </w:rPr>
        <w:footnoteReference w:id="12"/>
      </w:r>
      <w:r w:rsidR="004527C3">
        <w:rPr>
          <w:rFonts w:cstheme="minorHAnsi"/>
        </w:rPr>
        <w:t xml:space="preserve"> </w:t>
      </w:r>
      <w:r w:rsidR="00B34BAD">
        <w:rPr>
          <w:rFonts w:cstheme="minorHAnsi"/>
        </w:rPr>
        <w:t>S</w:t>
      </w:r>
      <w:r>
        <w:rPr>
          <w:rFonts w:cstheme="minorHAnsi"/>
        </w:rPr>
        <w:t xml:space="preserve">ocial </w:t>
      </w:r>
      <w:r w:rsidR="00B34BAD">
        <w:rPr>
          <w:rFonts w:cstheme="minorHAnsi"/>
        </w:rPr>
        <w:t>P</w:t>
      </w:r>
      <w:r>
        <w:rPr>
          <w:rFonts w:cstheme="minorHAnsi"/>
        </w:rPr>
        <w:t xml:space="preserve">roof is one of the most powerful influencers. In e-commerce, the impression that a specific peer of high esteem has purchased your product can help influence a customer to buy.  </w:t>
      </w:r>
    </w:p>
    <w:p w14:paraId="45A5CFCC" w14:textId="3AFE3ECC" w:rsidR="006419A7" w:rsidRDefault="006419A7" w:rsidP="006419A7">
      <w:pPr>
        <w:rPr>
          <w:rFonts w:cstheme="minorHAnsi"/>
        </w:rPr>
      </w:pPr>
    </w:p>
    <w:p w14:paraId="33158AC3" w14:textId="77777777" w:rsidR="002832E1" w:rsidRDefault="002832E1" w:rsidP="00D53EA5">
      <w:pPr>
        <w:pStyle w:val="Heading3"/>
      </w:pPr>
      <w:bookmarkStart w:id="45" w:name="_Toc88912296"/>
      <w:r>
        <w:t>The Truth</w:t>
      </w:r>
      <w:bookmarkEnd w:id="45"/>
    </w:p>
    <w:p w14:paraId="46BBF0E6" w14:textId="79715A08" w:rsidR="002832E1" w:rsidRDefault="008D529A" w:rsidP="006419A7">
      <w:pPr>
        <w:rPr>
          <w:rFonts w:cstheme="minorHAnsi"/>
        </w:rPr>
      </w:pPr>
      <w:r>
        <w:rPr>
          <w:rFonts w:cstheme="minorHAnsi"/>
        </w:rPr>
        <w:t>Overlay vendors frequently exaggerate the number of customers they have. By exaggerating this number, overlay vendors make their products seem to be more popular than they really are.</w:t>
      </w:r>
      <w:r w:rsidR="00C2413A">
        <w:rPr>
          <w:rFonts w:cstheme="minorHAnsi"/>
        </w:rPr>
        <w:t xml:space="preserve"> </w:t>
      </w:r>
      <w:r w:rsidR="009104EB">
        <w:rPr>
          <w:rFonts w:cstheme="minorHAnsi"/>
        </w:rPr>
        <w:t xml:space="preserve"> In fact, as shown in Appendix F, overlay vendors often overstate their market penetration 3-fold or more.</w:t>
      </w:r>
    </w:p>
    <w:p w14:paraId="1FB01B3D" w14:textId="4211C714" w:rsidR="009051BA" w:rsidRDefault="009051BA" w:rsidP="006419A7">
      <w:pPr>
        <w:rPr>
          <w:rFonts w:cstheme="minorHAnsi"/>
        </w:rPr>
      </w:pPr>
    </w:p>
    <w:p w14:paraId="456CD483" w14:textId="77777777" w:rsidR="009051BA" w:rsidRDefault="009051BA" w:rsidP="00D53EA5">
      <w:pPr>
        <w:pStyle w:val="Heading3"/>
      </w:pPr>
      <w:bookmarkStart w:id="46" w:name="_Toc88912297"/>
      <w:r>
        <w:t>Example</w:t>
      </w:r>
      <w:bookmarkEnd w:id="46"/>
    </w:p>
    <w:p w14:paraId="3BBF9B28" w14:textId="29669504" w:rsidR="006419A7" w:rsidRDefault="000718BD" w:rsidP="006419A7">
      <w:pPr>
        <w:rPr>
          <w:rFonts w:cstheme="minorHAnsi"/>
        </w:rPr>
      </w:pPr>
      <w:r>
        <w:rPr>
          <w:rFonts w:cstheme="minorHAnsi"/>
        </w:rPr>
        <w:t xml:space="preserve">In the example below, EqualWeb claims to be installed on 100,543,679 web pages. In this case, "web pages", as a term, is a bit </w:t>
      </w:r>
      <w:r w:rsidR="004E2290">
        <w:rPr>
          <w:rFonts w:cstheme="minorHAnsi"/>
        </w:rPr>
        <w:t>ambiguous</w:t>
      </w:r>
      <w:r>
        <w:rPr>
          <w:rFonts w:cstheme="minorHAnsi"/>
        </w:rPr>
        <w:t xml:space="preserve">. One can reasonably assume that "web pages" is not the same as "sites", which would be a collection of pages under a distinct domain.  However, according to data gathered for this report, the number of sites that have installed EqualWeb is close to 6000.  Even if we assume a rather generous 500 distinct pages per site, EqualWeb is still overstating their claim by </w:t>
      </w:r>
      <w:r w:rsidR="00265C3D">
        <w:rPr>
          <w:rFonts w:cstheme="minorHAnsi"/>
        </w:rPr>
        <w:t>over 30</w:t>
      </w:r>
      <w:r w:rsidR="009623FB">
        <w:rPr>
          <w:rFonts w:cstheme="minorHAnsi"/>
        </w:rPr>
        <w:t>0%</w:t>
      </w:r>
      <w:r w:rsidR="00265C3D">
        <w:rPr>
          <w:rFonts w:cstheme="minorHAnsi"/>
        </w:rPr>
        <w:t>.</w:t>
      </w:r>
      <w:r w:rsidR="00FB11E0">
        <w:rPr>
          <w:rFonts w:cstheme="minorHAnsi"/>
        </w:rPr>
        <w:t xml:space="preserve"> As shown in </w:t>
      </w:r>
      <w:r w:rsidR="00FB11E0" w:rsidRPr="00C2413A">
        <w:rPr>
          <w:rFonts w:cstheme="minorHAnsi"/>
        </w:rPr>
        <w:t>Appendix D</w:t>
      </w:r>
      <w:r w:rsidR="00FB11E0">
        <w:rPr>
          <w:rFonts w:cstheme="minorHAnsi"/>
        </w:rPr>
        <w:t xml:space="preserve"> these claims of market penetration can often be exaggerated significantly.</w:t>
      </w:r>
    </w:p>
    <w:p w14:paraId="2B37DFCA" w14:textId="77777777" w:rsidR="006419A7" w:rsidRDefault="006419A7" w:rsidP="006419A7">
      <w:pPr>
        <w:rPr>
          <w:rFonts w:cstheme="minorHAnsi"/>
        </w:rPr>
      </w:pPr>
    </w:p>
    <w:p w14:paraId="4F1131AA" w14:textId="77777777" w:rsidR="006419A7" w:rsidRDefault="006419A7" w:rsidP="00BD4988">
      <w:pPr>
        <w:keepNext/>
        <w:jc w:val="center"/>
      </w:pPr>
      <w:r>
        <w:rPr>
          <w:rFonts w:cstheme="minorHAnsi"/>
          <w:noProof/>
        </w:rPr>
        <w:lastRenderedPageBreak/>
        <w:drawing>
          <wp:inline distT="0" distB="0" distL="0" distR="0" wp14:anchorId="3BA48A6D" wp14:editId="6E2D4164">
            <wp:extent cx="5943600" cy="1466850"/>
            <wp:effectExtent l="0" t="0" r="0" b="635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466850"/>
                    </a:xfrm>
                    <a:prstGeom prst="rect">
                      <a:avLst/>
                    </a:prstGeom>
                  </pic:spPr>
                </pic:pic>
              </a:graphicData>
            </a:graphic>
          </wp:inline>
        </w:drawing>
      </w:r>
    </w:p>
    <w:p w14:paraId="4BDFF53F" w14:textId="243FDF4C" w:rsidR="00DE7EC8" w:rsidRDefault="006419A7" w:rsidP="006419A7">
      <w:pPr>
        <w:pStyle w:val="Caption"/>
        <w:jc w:val="center"/>
        <w:rPr>
          <w:rFonts w:cstheme="minorHAnsi"/>
        </w:rPr>
      </w:pPr>
      <w:bookmarkStart w:id="47" w:name="_Toc88047178"/>
      <w:r>
        <w:t xml:space="preserve">Figure </w:t>
      </w:r>
      <w:r w:rsidR="00255DBB">
        <w:fldChar w:fldCharType="begin"/>
      </w:r>
      <w:r w:rsidR="00255DBB">
        <w:instrText xml:space="preserve"> SEQ Figure \* ARABIC </w:instrText>
      </w:r>
      <w:r w:rsidR="00255DBB">
        <w:fldChar w:fldCharType="separate"/>
      </w:r>
      <w:r w:rsidR="00BB573A">
        <w:rPr>
          <w:noProof/>
        </w:rPr>
        <w:t>14</w:t>
      </w:r>
      <w:r w:rsidR="00255DBB">
        <w:rPr>
          <w:noProof/>
        </w:rPr>
        <w:fldChar w:fldCharType="end"/>
      </w:r>
      <w:r>
        <w:t>: Screenshot from EqualWeb, claiming that their product is installed on over 100 million web pages.</w:t>
      </w:r>
      <w:r w:rsidR="00836C9A">
        <w:t xml:space="preserve"> Screenshot taken November 5, 2021</w:t>
      </w:r>
      <w:bookmarkEnd w:id="47"/>
    </w:p>
    <w:p w14:paraId="2D6DBB8D" w14:textId="77777777" w:rsidR="009623FB" w:rsidRDefault="009623FB" w:rsidP="00E405A6">
      <w:pPr>
        <w:rPr>
          <w:rFonts w:cstheme="minorHAnsi"/>
        </w:rPr>
      </w:pPr>
    </w:p>
    <w:p w14:paraId="542A206E" w14:textId="69B4F25B" w:rsidR="00E405A6" w:rsidRPr="00E405A6" w:rsidRDefault="00BE7D36" w:rsidP="00BE7D36">
      <w:pPr>
        <w:pStyle w:val="Heading2"/>
      </w:pPr>
      <w:bookmarkStart w:id="48" w:name="_Toc88912298"/>
      <w:r>
        <w:t xml:space="preserve">Claim: </w:t>
      </w:r>
      <w:r w:rsidR="00E405A6" w:rsidRPr="00E405A6">
        <w:t>Specific brands as customers which are not</w:t>
      </w:r>
      <w:bookmarkEnd w:id="48"/>
    </w:p>
    <w:p w14:paraId="2DFB6A82" w14:textId="77777777" w:rsidR="002832E1" w:rsidRDefault="00141B87" w:rsidP="00E405A6">
      <w:pPr>
        <w:rPr>
          <w:rFonts w:cstheme="minorHAnsi"/>
        </w:rPr>
      </w:pPr>
      <w:r>
        <w:rPr>
          <w:rFonts w:cstheme="minorHAnsi"/>
        </w:rPr>
        <w:t>Like</w:t>
      </w:r>
      <w:r w:rsidR="00FB11E0">
        <w:rPr>
          <w:rFonts w:cstheme="minorHAnsi"/>
        </w:rPr>
        <w:t xml:space="preserve"> above, </w:t>
      </w:r>
      <w:r w:rsidR="00B34BAD">
        <w:rPr>
          <w:rFonts w:cstheme="minorHAnsi"/>
        </w:rPr>
        <w:t xml:space="preserve">when it comes to Social Proof, a list of impressive customers can go a long way toward impressing </w:t>
      </w:r>
      <w:r w:rsidR="00E30781">
        <w:rPr>
          <w:rFonts w:cstheme="minorHAnsi"/>
        </w:rPr>
        <w:t>those</w:t>
      </w:r>
      <w:r w:rsidR="00B34BAD">
        <w:rPr>
          <w:rFonts w:cstheme="minorHAnsi"/>
        </w:rPr>
        <w:t xml:space="preserve"> who may be similarly inclined to purchase the product. </w:t>
      </w:r>
    </w:p>
    <w:p w14:paraId="0F9BBE48" w14:textId="77777777" w:rsidR="002832E1" w:rsidRDefault="002832E1" w:rsidP="00E405A6">
      <w:pPr>
        <w:rPr>
          <w:rFonts w:cstheme="minorHAnsi"/>
        </w:rPr>
      </w:pPr>
    </w:p>
    <w:p w14:paraId="70A98E6A" w14:textId="6A91B659" w:rsidR="002832E1" w:rsidRPr="002832E1" w:rsidRDefault="002832E1" w:rsidP="00D53EA5">
      <w:pPr>
        <w:pStyle w:val="Heading3"/>
      </w:pPr>
      <w:bookmarkStart w:id="49" w:name="_Toc88912299"/>
      <w:r>
        <w:t>The Truth</w:t>
      </w:r>
      <w:bookmarkEnd w:id="49"/>
    </w:p>
    <w:p w14:paraId="0EA1C57A" w14:textId="4143B538" w:rsidR="009C6FB0" w:rsidRDefault="002832E1" w:rsidP="00E405A6">
      <w:pPr>
        <w:rPr>
          <w:rFonts w:cstheme="minorHAnsi"/>
        </w:rPr>
      </w:pPr>
      <w:r>
        <w:rPr>
          <w:rFonts w:cstheme="minorHAnsi"/>
        </w:rPr>
        <w:t>When</w:t>
      </w:r>
      <w:r w:rsidR="00B34BAD">
        <w:rPr>
          <w:rFonts w:cstheme="minorHAnsi"/>
        </w:rPr>
        <w:t xml:space="preserve"> it comes to overlay vendors, there's often a disconnect between their actual customer list and their claims.</w:t>
      </w:r>
      <w:r w:rsidR="009104EB">
        <w:rPr>
          <w:rFonts w:cstheme="minorHAnsi"/>
        </w:rPr>
        <w:t xml:space="preserve">  They often use names, logos, and testimonials of impressive companies with which they do no actual business. Another tactic used is to add the logo of a multinational corporation on their site, lending the impression that the entire corporation is a customer, when </w:t>
      </w:r>
      <w:r w:rsidR="008761DB">
        <w:rPr>
          <w:rFonts w:cstheme="minorHAnsi"/>
        </w:rPr>
        <w:t>only</w:t>
      </w:r>
      <w:r w:rsidR="009104EB">
        <w:rPr>
          <w:rFonts w:cstheme="minorHAnsi"/>
        </w:rPr>
        <w:t xml:space="preserve"> a small, local subsidiary is the customer.</w:t>
      </w:r>
    </w:p>
    <w:p w14:paraId="4A107D4B" w14:textId="7B217C94" w:rsidR="00E30781" w:rsidRDefault="00E30781" w:rsidP="00E405A6">
      <w:pPr>
        <w:rPr>
          <w:rFonts w:cstheme="minorHAnsi"/>
        </w:rPr>
      </w:pPr>
    </w:p>
    <w:p w14:paraId="18D41866" w14:textId="77777777" w:rsidR="009051BA" w:rsidRDefault="009051BA" w:rsidP="00D53EA5">
      <w:pPr>
        <w:pStyle w:val="Heading3"/>
      </w:pPr>
      <w:bookmarkStart w:id="50" w:name="_Toc88912300"/>
      <w:r>
        <w:t>Example</w:t>
      </w:r>
      <w:bookmarkEnd w:id="50"/>
    </w:p>
    <w:p w14:paraId="50678E43" w14:textId="43792EE5" w:rsidR="00B34BAD" w:rsidRPr="00141B87" w:rsidRDefault="00B34BAD" w:rsidP="00E405A6">
      <w:pPr>
        <w:rPr>
          <w:rFonts w:cstheme="minorHAnsi"/>
        </w:rPr>
      </w:pPr>
      <w:r>
        <w:rPr>
          <w:rFonts w:cstheme="minorHAnsi"/>
        </w:rPr>
        <w:t xml:space="preserve">Allyable has an impressive list </w:t>
      </w:r>
      <w:r w:rsidR="00141B87">
        <w:rPr>
          <w:rFonts w:cstheme="minorHAnsi"/>
        </w:rPr>
        <w:t>of logos</w:t>
      </w:r>
      <w:r w:rsidR="009051BA">
        <w:rPr>
          <w:rFonts w:cstheme="minorHAnsi"/>
        </w:rPr>
        <w:t xml:space="preserve"> on their home page</w:t>
      </w:r>
      <w:r w:rsidR="00DD002D">
        <w:rPr>
          <w:rFonts w:cstheme="minorHAnsi"/>
        </w:rPr>
        <w:t xml:space="preserve"> under the heading "Trusted By". Among the logos are companies like Diverse Ability Magazine, AudioCodes, </w:t>
      </w:r>
      <w:r w:rsidR="00141B87">
        <w:rPr>
          <w:rFonts w:cstheme="minorHAnsi"/>
        </w:rPr>
        <w:t xml:space="preserve">Bank Hapoalim, and Microsoft, none of whom are Allyable customers.  In fact, </w:t>
      </w:r>
      <w:r w:rsidR="009E2497">
        <w:rPr>
          <w:rFonts w:cstheme="minorHAnsi"/>
        </w:rPr>
        <w:t>10</w:t>
      </w:r>
      <w:r w:rsidR="00141B87">
        <w:rPr>
          <w:rFonts w:cstheme="minorHAnsi"/>
        </w:rPr>
        <w:t xml:space="preserve"> out of the 15 companies listed are </w:t>
      </w:r>
      <w:r w:rsidR="00141B87">
        <w:rPr>
          <w:rFonts w:cstheme="minorHAnsi"/>
          <w:i/>
          <w:iCs/>
        </w:rPr>
        <w:t>not</w:t>
      </w:r>
      <w:r w:rsidR="00141B87">
        <w:rPr>
          <w:rFonts w:cstheme="minorHAnsi"/>
        </w:rPr>
        <w:t xml:space="preserve"> Allyable customers</w:t>
      </w:r>
      <w:r w:rsidR="009E2497">
        <w:rPr>
          <w:rFonts w:cstheme="minorHAnsi"/>
        </w:rPr>
        <w:t>, 1 is a reseller, and 3 are customers of a reseller</w:t>
      </w:r>
      <w:r w:rsidR="00141B87">
        <w:rPr>
          <w:rFonts w:cstheme="minorHAnsi"/>
        </w:rPr>
        <w:t>.</w:t>
      </w:r>
      <w:r w:rsidR="00021FCA">
        <w:rPr>
          <w:rFonts w:cstheme="minorHAnsi"/>
        </w:rPr>
        <w:t xml:space="preserve"> In other </w:t>
      </w:r>
      <w:r w:rsidR="00C81F7A">
        <w:rPr>
          <w:rFonts w:cstheme="minorHAnsi"/>
        </w:rPr>
        <w:t>words,</w:t>
      </w:r>
      <w:r w:rsidR="00021FCA">
        <w:rPr>
          <w:rFonts w:cstheme="minorHAnsi"/>
        </w:rPr>
        <w:t xml:space="preserve"> only 1 of the companies listed is a direct customer of Allyable.</w:t>
      </w:r>
    </w:p>
    <w:p w14:paraId="6D53CB95" w14:textId="77777777" w:rsidR="00BE7D36" w:rsidRDefault="00BE7D36" w:rsidP="00BD4988">
      <w:pPr>
        <w:keepNext/>
        <w:jc w:val="center"/>
      </w:pPr>
      <w:r>
        <w:rPr>
          <w:rFonts w:cstheme="minorHAnsi"/>
          <w:noProof/>
        </w:rPr>
        <w:lastRenderedPageBreak/>
        <w:drawing>
          <wp:inline distT="0" distB="0" distL="0" distR="0" wp14:anchorId="7F89E59D" wp14:editId="593292C9">
            <wp:extent cx="5943600" cy="252857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528570"/>
                    </a:xfrm>
                    <a:prstGeom prst="rect">
                      <a:avLst/>
                    </a:prstGeom>
                  </pic:spPr>
                </pic:pic>
              </a:graphicData>
            </a:graphic>
          </wp:inline>
        </w:drawing>
      </w:r>
    </w:p>
    <w:p w14:paraId="26473FF6" w14:textId="2AB6634B" w:rsidR="00BE7D36" w:rsidRDefault="00BE7D36" w:rsidP="00BE7D36">
      <w:pPr>
        <w:pStyle w:val="Caption"/>
        <w:jc w:val="center"/>
        <w:rPr>
          <w:rFonts w:cstheme="minorHAnsi"/>
        </w:rPr>
      </w:pPr>
      <w:bookmarkStart w:id="51" w:name="_Toc88047179"/>
      <w:r>
        <w:t xml:space="preserve">Figure </w:t>
      </w:r>
      <w:r w:rsidR="00255DBB">
        <w:fldChar w:fldCharType="begin"/>
      </w:r>
      <w:r w:rsidR="00255DBB">
        <w:instrText xml:space="preserve"> SEQ Figure \* ARABIC </w:instrText>
      </w:r>
      <w:r w:rsidR="00255DBB">
        <w:fldChar w:fldCharType="separate"/>
      </w:r>
      <w:r w:rsidR="00BB573A">
        <w:rPr>
          <w:noProof/>
        </w:rPr>
        <w:t>15</w:t>
      </w:r>
      <w:r w:rsidR="00255DBB">
        <w:rPr>
          <w:noProof/>
        </w:rPr>
        <w:fldChar w:fldCharType="end"/>
      </w:r>
      <w:r>
        <w:t xml:space="preserve">: Screenshot from Allyable.com claiming to have </w:t>
      </w:r>
      <w:r w:rsidR="00141B87">
        <w:t>several</w:t>
      </w:r>
      <w:r>
        <w:t xml:space="preserve"> customers that they don't </w:t>
      </w:r>
      <w:r w:rsidR="00141B87">
        <w:t>have</w:t>
      </w:r>
      <w:r>
        <w:t>. Screenshot taken October 26, 2021</w:t>
      </w:r>
      <w:bookmarkEnd w:id="51"/>
    </w:p>
    <w:p w14:paraId="22A76F49" w14:textId="4FDA2B82" w:rsidR="00BE7D36" w:rsidRDefault="00BE7D36" w:rsidP="00E405A6">
      <w:pPr>
        <w:rPr>
          <w:rFonts w:cstheme="minorHAnsi"/>
        </w:rPr>
      </w:pPr>
    </w:p>
    <w:p w14:paraId="7FC3EE25" w14:textId="3CC97710" w:rsidR="00E71F34" w:rsidRDefault="00E71F34" w:rsidP="00E71F34">
      <w:pPr>
        <w:pStyle w:val="Heading2"/>
      </w:pPr>
      <w:bookmarkStart w:id="52" w:name="_Toc88912301"/>
      <w:r>
        <w:t>Claim: That the overlay widget is a suitable alternative to assistive technologies</w:t>
      </w:r>
      <w:bookmarkEnd w:id="52"/>
    </w:p>
    <w:p w14:paraId="37D40DEF" w14:textId="0DC45ACA" w:rsidR="00E71F34" w:rsidRDefault="002E3B04" w:rsidP="00E405A6">
      <w:pPr>
        <w:rPr>
          <w:rFonts w:cstheme="minorHAnsi"/>
        </w:rPr>
      </w:pPr>
      <w:r>
        <w:rPr>
          <w:rFonts w:cstheme="minorHAnsi"/>
        </w:rPr>
        <w:t>The "widgets" that form the bulk of the functionality of overlay products present controls that transform the site's appearance and features in ways that they claim make the site more accessible to end users with disabilities.</w:t>
      </w:r>
    </w:p>
    <w:p w14:paraId="06CC6EEA" w14:textId="77777777" w:rsidR="00A15C0B" w:rsidRDefault="00A15C0B" w:rsidP="00E405A6">
      <w:pPr>
        <w:rPr>
          <w:rFonts w:cstheme="minorHAnsi"/>
        </w:rPr>
      </w:pPr>
    </w:p>
    <w:p w14:paraId="7192A394" w14:textId="40DBA0F8" w:rsidR="002832E1" w:rsidRDefault="002832E1" w:rsidP="00D53EA5">
      <w:pPr>
        <w:pStyle w:val="Heading3"/>
      </w:pPr>
      <w:bookmarkStart w:id="53" w:name="_Toc88912302"/>
      <w:r>
        <w:t>The Truth</w:t>
      </w:r>
      <w:bookmarkEnd w:id="53"/>
    </w:p>
    <w:p w14:paraId="44BB1CAA" w14:textId="1A685B8C" w:rsidR="002E3B04" w:rsidRDefault="002E3B04" w:rsidP="002E3B04">
      <w:r>
        <w:t xml:space="preserve">In nearly all cases, the "enhancements" facilitated by overlay products </w:t>
      </w:r>
      <w:r w:rsidR="00A352DC">
        <w:t>already exist on the user's computer when purchased. In Windows, these features are located under "Ease of Access" settings</w:t>
      </w:r>
      <w:r w:rsidR="00A352DC">
        <w:rPr>
          <w:rStyle w:val="FootnoteReference"/>
        </w:rPr>
        <w:footnoteReference w:id="13"/>
      </w:r>
      <w:r w:rsidR="00A352DC">
        <w:t>, and in macOS they are in "Accessibility" within System Preferences</w:t>
      </w:r>
      <w:r w:rsidR="00A352DC">
        <w:rPr>
          <w:rStyle w:val="FootnoteReference"/>
        </w:rPr>
        <w:footnoteReference w:id="14"/>
      </w:r>
      <w:r w:rsidR="00A352DC">
        <w:t>.  Additionally, many accessibility preferences can be set within the user's browser. Users can also purchase specialized assistive technologies - both hardware and software - for their particular disability and preferences.</w:t>
      </w:r>
    </w:p>
    <w:p w14:paraId="308CBC83" w14:textId="2228BF57" w:rsidR="00A352DC" w:rsidRDefault="00A352DC" w:rsidP="002E3B04"/>
    <w:p w14:paraId="3AB88A3A" w14:textId="77777777" w:rsidR="009D0803" w:rsidRDefault="00A352DC" w:rsidP="002E3B04">
      <w:r>
        <w:lastRenderedPageBreak/>
        <w:t xml:space="preserve">The fundamental absurdity of overlay vendors claiming </w:t>
      </w:r>
      <w:r w:rsidR="009D0803">
        <w:t>that their product is useful as an assistive technology is that the claim fails to acknowledge that their product is poorly placed in the technology stack:</w:t>
      </w:r>
    </w:p>
    <w:p w14:paraId="1041269A" w14:textId="7BBCD4AD" w:rsidR="00A352DC" w:rsidRDefault="009D0803" w:rsidP="006157F0">
      <w:pPr>
        <w:pStyle w:val="ListParagraph"/>
      </w:pPr>
      <w:r>
        <w:t>If a user needs larger text on a website, they need larger text on all sites and applications</w:t>
      </w:r>
    </w:p>
    <w:p w14:paraId="1C73DF55" w14:textId="5F322CF1" w:rsidR="009D0803" w:rsidRDefault="009D0803" w:rsidP="006157F0">
      <w:pPr>
        <w:pStyle w:val="ListParagraph"/>
      </w:pPr>
      <w:r>
        <w:t>If a user needs a high-contrast mode on a website, they need it on all sites and applications</w:t>
      </w:r>
    </w:p>
    <w:p w14:paraId="5E75A93B" w14:textId="77777777" w:rsidR="009D0803" w:rsidRDefault="009D0803" w:rsidP="006157F0">
      <w:pPr>
        <w:pStyle w:val="ListParagraph"/>
      </w:pPr>
      <w:r>
        <w:t>If a user needs text read aloud on a website, they need it on all sites and applications</w:t>
      </w:r>
    </w:p>
    <w:p w14:paraId="3F470375" w14:textId="1637DC39" w:rsidR="009D0803" w:rsidRDefault="009D0803" w:rsidP="009D0803"/>
    <w:p w14:paraId="7808356B" w14:textId="3E88A071" w:rsidR="009D0803" w:rsidRDefault="009D0803" w:rsidP="009D0803">
      <w:r>
        <w:t xml:space="preserve">The </w:t>
      </w:r>
      <w:r w:rsidR="00774B02">
        <w:t>claim</w:t>
      </w:r>
      <w:r>
        <w:t xml:space="preserve"> that the overlay widgets are useful in overcoming accessibility barriers</w:t>
      </w:r>
      <w:r w:rsidR="00A3718B">
        <w:t xml:space="preserve"> </w:t>
      </w:r>
      <w:r w:rsidR="00774B02">
        <w:t>strategically</w:t>
      </w:r>
      <w:r>
        <w:t xml:space="preserve"> </w:t>
      </w:r>
      <w:r w:rsidR="00774B02">
        <w:t xml:space="preserve">ignores </w:t>
      </w:r>
      <w:r>
        <w:t xml:space="preserve">the fact that users who </w:t>
      </w:r>
      <w:r>
        <w:rPr>
          <w:i/>
          <w:iCs/>
        </w:rPr>
        <w:t>need</w:t>
      </w:r>
      <w:r>
        <w:t xml:space="preserve"> those features on a specific site will need those features </w:t>
      </w:r>
      <w:r w:rsidR="007251D9">
        <w:t>to</w:t>
      </w:r>
      <w:r>
        <w:t xml:space="preserve"> start the computer, open their browser, and navigate to the site in the first place.</w:t>
      </w:r>
    </w:p>
    <w:p w14:paraId="3DD7C431" w14:textId="198E6C3C" w:rsidR="007251D9" w:rsidRDefault="007251D9" w:rsidP="009D0803"/>
    <w:p w14:paraId="07DB0ADF" w14:textId="145F9BD4" w:rsidR="007251D9" w:rsidRDefault="007251D9" w:rsidP="009D0803">
      <w:r>
        <w:t>The last reason that these products are not a suitable alternative to assistive technologies is because they often do not perform as well as the user's built-in assistive technologies.</w:t>
      </w:r>
    </w:p>
    <w:p w14:paraId="32E9CFF6" w14:textId="293FCFE5" w:rsidR="007251D9" w:rsidRDefault="007251D9" w:rsidP="006157F0">
      <w:pPr>
        <w:pStyle w:val="ListParagraph"/>
      </w:pPr>
      <w:r>
        <w:t>The font size adjustments often do not increase to the same levels. For example, Allyable, AudioEye, and UserWay only go to 200% while EqualWeb and MaxAccess only go to 150%. Built-in</w:t>
      </w:r>
      <w:r w:rsidR="00517BAE">
        <w:t xml:space="preserve"> features for Windows and macOS go much larger.</w:t>
      </w:r>
    </w:p>
    <w:p w14:paraId="10175ABD" w14:textId="3395F68C" w:rsidR="00517BAE" w:rsidRDefault="00517BAE" w:rsidP="006157F0">
      <w:pPr>
        <w:pStyle w:val="ListParagraph"/>
      </w:pPr>
      <w:r>
        <w:t>None of the overlay widgets' high contrast modes offer the variety, granularity, or customization capabilities of Windows or macOS</w:t>
      </w:r>
    </w:p>
    <w:p w14:paraId="617F7404" w14:textId="219A54B6" w:rsidR="002832E1" w:rsidRDefault="002832E1" w:rsidP="00E405A6">
      <w:pPr>
        <w:rPr>
          <w:rFonts w:cstheme="minorHAnsi"/>
        </w:rPr>
      </w:pPr>
    </w:p>
    <w:p w14:paraId="1B08F138" w14:textId="5947860A" w:rsidR="009051BA" w:rsidRDefault="009051BA" w:rsidP="00D53EA5">
      <w:pPr>
        <w:pStyle w:val="Heading3"/>
      </w:pPr>
      <w:bookmarkStart w:id="54" w:name="_Toc88912303"/>
      <w:r>
        <w:t>Example</w:t>
      </w:r>
      <w:bookmarkEnd w:id="54"/>
    </w:p>
    <w:p w14:paraId="04B572D6" w14:textId="3E4C7123" w:rsidR="00CA6B24" w:rsidRDefault="00CA6B24" w:rsidP="002E3B04">
      <w:r>
        <w:t>The most egregious example of this type of claim is the one below, from UserWay, who proclaims "Unlike standard screen readers, UserWay's is engineered specifically for websites. Over 40 languages. Multiple reading speeds. A seamless experience for all."</w:t>
      </w:r>
    </w:p>
    <w:p w14:paraId="159D2AA7" w14:textId="497A0177" w:rsidR="00D53EA5" w:rsidRDefault="00D53EA5" w:rsidP="002E3B04"/>
    <w:p w14:paraId="6896FFEE" w14:textId="344FC0AB" w:rsidR="00D53EA5" w:rsidRDefault="00D53EA5" w:rsidP="002E3B04">
      <w:r>
        <w:t>These claims are particularly deceptive because:</w:t>
      </w:r>
    </w:p>
    <w:p w14:paraId="729F214E" w14:textId="1F614DC4" w:rsidR="00D53EA5" w:rsidRDefault="00D53EA5" w:rsidP="006157F0">
      <w:pPr>
        <w:pStyle w:val="ListParagraph"/>
      </w:pPr>
      <w:r>
        <w:t xml:space="preserve">As already mentioned, if a user needs a screen reader, they </w:t>
      </w:r>
      <w:r w:rsidR="008761DB">
        <w:t>will</w:t>
      </w:r>
      <w:r>
        <w:t xml:space="preserve"> need it to assist them in navigating to a website that has UserWay's product installed.</w:t>
      </w:r>
    </w:p>
    <w:p w14:paraId="676FE8CE" w14:textId="374AF313" w:rsidR="00D53EA5" w:rsidRDefault="00D53EA5" w:rsidP="006157F0">
      <w:pPr>
        <w:pStyle w:val="ListParagraph"/>
      </w:pPr>
      <w:r>
        <w:lastRenderedPageBreak/>
        <w:t>The different languages that can be supported is dependent upon the speech synthesizer that is on the user's computer.</w:t>
      </w:r>
    </w:p>
    <w:p w14:paraId="515BE1FD" w14:textId="6A71D3A1" w:rsidR="00664F77" w:rsidRDefault="00664F77" w:rsidP="006157F0">
      <w:pPr>
        <w:pStyle w:val="ListParagraph"/>
      </w:pPr>
      <w:r>
        <w:t>Depending upon the supported speech synthesizers on a user's computer, JAWS and NVDA ("standard" screen readers implied by UserWay) can support approximately 80 languages.</w:t>
      </w:r>
    </w:p>
    <w:p w14:paraId="2BD0CA9D" w14:textId="49BFF698" w:rsidR="006157F0" w:rsidRDefault="006157F0" w:rsidP="006157F0">
      <w:pPr>
        <w:pStyle w:val="ListParagraph"/>
      </w:pPr>
      <w:r>
        <w:t xml:space="preserve">UserWay only supports 3 reading speeds ("normal", "fast", and "slow"), whereas real screenreaders can typically offer specific word-per-minute granularity and some blind screenreader users can listen </w:t>
      </w:r>
      <w:r w:rsidR="00897072">
        <w:t>to their computers at 450 words per minute</w:t>
      </w:r>
      <w:r w:rsidR="00897072">
        <w:rPr>
          <w:rStyle w:val="FootnoteReference"/>
        </w:rPr>
        <w:footnoteReference w:id="15"/>
      </w:r>
      <w:r w:rsidR="00897072">
        <w:t>.</w:t>
      </w:r>
    </w:p>
    <w:p w14:paraId="23BBFD50" w14:textId="77777777" w:rsidR="00D53EA5" w:rsidRPr="002E3B04" w:rsidRDefault="00D53EA5" w:rsidP="002E3B04"/>
    <w:p w14:paraId="34DE4147" w14:textId="77777777" w:rsidR="00A15C0B" w:rsidRDefault="00A15C0B" w:rsidP="00A15C0B">
      <w:pPr>
        <w:keepNext/>
        <w:jc w:val="center"/>
      </w:pPr>
      <w:r>
        <w:rPr>
          <w:rFonts w:cstheme="minorHAnsi"/>
          <w:noProof/>
        </w:rPr>
        <w:drawing>
          <wp:inline distT="0" distB="0" distL="0" distR="0" wp14:anchorId="3F780AB9" wp14:editId="5F6F9437">
            <wp:extent cx="3657600" cy="4617720"/>
            <wp:effectExtent l="0" t="0" r="0" b="508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57600" cy="4617720"/>
                    </a:xfrm>
                    <a:prstGeom prst="rect">
                      <a:avLst/>
                    </a:prstGeom>
                  </pic:spPr>
                </pic:pic>
              </a:graphicData>
            </a:graphic>
          </wp:inline>
        </w:drawing>
      </w:r>
    </w:p>
    <w:p w14:paraId="38B08BFB" w14:textId="449B6369" w:rsidR="002832E1" w:rsidRDefault="00A15C0B" w:rsidP="00A15C0B">
      <w:pPr>
        <w:pStyle w:val="Caption"/>
        <w:jc w:val="center"/>
        <w:rPr>
          <w:rFonts w:cstheme="minorHAnsi"/>
        </w:rPr>
      </w:pPr>
      <w:r>
        <w:t xml:space="preserve">Figure </w:t>
      </w:r>
      <w:fldSimple w:instr=" SEQ Figure \* ARABIC ">
        <w:r w:rsidR="00BB573A">
          <w:rPr>
            <w:noProof/>
          </w:rPr>
          <w:t>16</w:t>
        </w:r>
      </w:fldSimple>
      <w:r>
        <w:t xml:space="preserve">: Since-deleted Tweet from UserWay, dated November 3, </w:t>
      </w:r>
      <w:r w:rsidR="008761DB">
        <w:t>2021,</w:t>
      </w:r>
      <w:r>
        <w:t xml:space="preserve"> suggesting that their widget is a suitable alternative to major screen readers</w:t>
      </w:r>
    </w:p>
    <w:p w14:paraId="59770321" w14:textId="77777777" w:rsidR="00A15C0B" w:rsidRDefault="00A15C0B" w:rsidP="00A15C0B">
      <w:pPr>
        <w:jc w:val="center"/>
        <w:rPr>
          <w:rFonts w:cstheme="minorHAnsi"/>
        </w:rPr>
      </w:pPr>
    </w:p>
    <w:p w14:paraId="73B0D3B3" w14:textId="17D16D25" w:rsidR="00E405A6" w:rsidRDefault="00BE7D36" w:rsidP="00BE7D36">
      <w:pPr>
        <w:pStyle w:val="Heading2"/>
      </w:pPr>
      <w:bookmarkStart w:id="55" w:name="_Toc88912304"/>
      <w:r>
        <w:t xml:space="preserve">Claim: </w:t>
      </w:r>
      <w:r w:rsidR="00E405A6" w:rsidRPr="00E405A6">
        <w:t xml:space="preserve">Collaboration with 3rd parties with whom they have not </w:t>
      </w:r>
      <w:bookmarkEnd w:id="55"/>
      <w:r w:rsidR="00666C0B">
        <w:t>actually collaborated with</w:t>
      </w:r>
    </w:p>
    <w:p w14:paraId="36517C8A" w14:textId="035E8C85" w:rsidR="009051BA" w:rsidRDefault="00167A49" w:rsidP="009051BA">
      <w:r>
        <w:t xml:space="preserve">Another way an overlay vendor can use Social Proof </w:t>
      </w:r>
      <w:r w:rsidR="008761DB">
        <w:t>to</w:t>
      </w:r>
      <w:r>
        <w:t xml:space="preserve"> convince potential customers that their product is respectable is to claim that they've collaborated with others in the industry </w:t>
      </w:r>
      <w:r w:rsidR="005400C8">
        <w:t>to drive innovation in their product.</w:t>
      </w:r>
    </w:p>
    <w:p w14:paraId="78F632F2" w14:textId="7142967F" w:rsidR="0015094F" w:rsidRDefault="0015094F" w:rsidP="0015094F">
      <w:pPr>
        <w:rPr>
          <w:rFonts w:cstheme="minorHAnsi"/>
        </w:rPr>
      </w:pPr>
    </w:p>
    <w:p w14:paraId="55347E00" w14:textId="77B9C7DA" w:rsidR="002832E1" w:rsidRDefault="002832E1" w:rsidP="00D53EA5">
      <w:pPr>
        <w:pStyle w:val="Heading3"/>
      </w:pPr>
      <w:bookmarkStart w:id="56" w:name="_Toc88912305"/>
      <w:r>
        <w:t>The Truth</w:t>
      </w:r>
      <w:bookmarkEnd w:id="56"/>
    </w:p>
    <w:p w14:paraId="2D34EB03" w14:textId="5AA71DCD" w:rsidR="009051BA" w:rsidRDefault="005400C8" w:rsidP="009051BA">
      <w:r>
        <w:t>While there may be cases where overlay vendors are in contact with the general community of users, in many cases the accessibility field shuns overlay vendors. In June 2020, for instance, the National Federation for the Blind (NFB) went so far as to say, "…the</w:t>
      </w:r>
      <w:r w:rsidRPr="005400C8">
        <w:t xml:space="preserve"> Board </w:t>
      </w:r>
      <w:r>
        <w:t xml:space="preserve">[of NFB] </w:t>
      </w:r>
      <w:r w:rsidRPr="005400C8">
        <w:t>believes that accessiBe currently engages in behavior that is harmful to the advancement of blind people in society.</w:t>
      </w:r>
      <w:r>
        <w:t>"</w:t>
      </w:r>
      <w:r>
        <w:rPr>
          <w:rStyle w:val="FootnoteReference"/>
        </w:rPr>
        <w:footnoteReference w:id="16"/>
      </w:r>
    </w:p>
    <w:p w14:paraId="7CBD2FFF" w14:textId="77777777" w:rsidR="005400C8" w:rsidRDefault="005400C8" w:rsidP="009051BA"/>
    <w:p w14:paraId="6FBE86A9" w14:textId="77777777" w:rsidR="009051BA" w:rsidRPr="009051BA" w:rsidRDefault="009051BA" w:rsidP="00D53EA5">
      <w:pPr>
        <w:pStyle w:val="Heading3"/>
      </w:pPr>
      <w:bookmarkStart w:id="57" w:name="_Toc88912306"/>
      <w:r>
        <w:t>Example</w:t>
      </w:r>
      <w:bookmarkEnd w:id="57"/>
    </w:p>
    <w:p w14:paraId="7B40F215" w14:textId="77777777" w:rsidR="009051BA" w:rsidRDefault="009051BA" w:rsidP="009051BA">
      <w:pPr>
        <w:rPr>
          <w:rFonts w:cstheme="minorHAnsi"/>
        </w:rPr>
      </w:pPr>
      <w:r>
        <w:rPr>
          <w:rFonts w:cstheme="minorHAnsi"/>
        </w:rPr>
        <w:t>On August 21, 2019, a representative from accessiBe, named Pamela, claimed that accessiBe had collaborated with JAWS developers on the accessiBe product, stating</w:t>
      </w:r>
      <w:r>
        <w:rPr>
          <w:rStyle w:val="FootnoteReference"/>
          <w:rFonts w:cstheme="minorHAnsi"/>
        </w:rPr>
        <w:footnoteReference w:id="17"/>
      </w:r>
      <w:r>
        <w:rPr>
          <w:rFonts w:cstheme="minorHAnsi"/>
        </w:rPr>
        <w:t>:</w:t>
      </w:r>
    </w:p>
    <w:p w14:paraId="05941707" w14:textId="77777777" w:rsidR="009051BA" w:rsidRDefault="009051BA" w:rsidP="009051BA">
      <w:pPr>
        <w:rPr>
          <w:rFonts w:cstheme="minorHAnsi"/>
        </w:rPr>
      </w:pPr>
    </w:p>
    <w:p w14:paraId="1D4423B6" w14:textId="77777777" w:rsidR="009051BA" w:rsidRPr="0015094F" w:rsidRDefault="009051BA" w:rsidP="009051BA">
      <w:pPr>
        <w:ind w:left="720"/>
        <w:rPr>
          <w:rFonts w:cstheme="minorHAnsi"/>
          <w:b/>
          <w:bCs/>
        </w:rPr>
      </w:pPr>
      <w:r w:rsidRPr="0015094F">
        <w:rPr>
          <w:rFonts w:cstheme="minorHAnsi"/>
        </w:rPr>
        <w:t xml:space="preserve">For more than 18 months, our Research &amp; Development process focused on working back to back with people with different disabilities, even prior to our first live version. The process also included leading experts in accessibility, </w:t>
      </w:r>
      <w:r w:rsidRPr="0015094F">
        <w:rPr>
          <w:rFonts w:cstheme="minorHAnsi"/>
          <w:b/>
          <w:bCs/>
        </w:rPr>
        <w:t>as well as a developer from the JAWS team whom, as you may know, is an eminence in screen-reader technology in the world today.</w:t>
      </w:r>
    </w:p>
    <w:p w14:paraId="229486A4" w14:textId="77777777" w:rsidR="002832E1" w:rsidRDefault="002832E1" w:rsidP="0015094F">
      <w:pPr>
        <w:rPr>
          <w:rFonts w:cstheme="minorHAnsi"/>
        </w:rPr>
      </w:pPr>
    </w:p>
    <w:p w14:paraId="68D43FD9" w14:textId="77777777" w:rsidR="002C2C06" w:rsidRDefault="0015094F" w:rsidP="0015094F">
      <w:pPr>
        <w:rPr>
          <w:rFonts w:cstheme="minorHAnsi"/>
        </w:rPr>
      </w:pPr>
      <w:r>
        <w:rPr>
          <w:rFonts w:cstheme="minorHAnsi"/>
        </w:rPr>
        <w:lastRenderedPageBreak/>
        <w:t xml:space="preserve">According to </w:t>
      </w:r>
      <w:r w:rsidR="00AA2C73">
        <w:rPr>
          <w:rFonts w:cstheme="minorHAnsi"/>
        </w:rPr>
        <w:t xml:space="preserve">blogger and accessibility consultant </w:t>
      </w:r>
      <w:r>
        <w:rPr>
          <w:rFonts w:cstheme="minorHAnsi"/>
        </w:rPr>
        <w:t>Adrian Roselli, this claim was false. He received communication from Vispero/ Freedom Scientific, the maker of JAWS</w:t>
      </w:r>
      <w:r w:rsidR="00BE7D36">
        <w:rPr>
          <w:rFonts w:cstheme="minorHAnsi"/>
        </w:rPr>
        <w:t>, which stated</w:t>
      </w:r>
      <w:r w:rsidR="00D74332">
        <w:rPr>
          <w:rFonts w:cstheme="minorHAnsi"/>
        </w:rPr>
        <w:t>:</w:t>
      </w:r>
      <w:r w:rsidR="00BE7D36">
        <w:rPr>
          <w:rFonts w:cstheme="minorHAnsi"/>
        </w:rPr>
        <w:t xml:space="preserve"> </w:t>
      </w:r>
    </w:p>
    <w:p w14:paraId="3CCEC657" w14:textId="77777777" w:rsidR="002C2C06" w:rsidRDefault="002C2C06" w:rsidP="0015094F">
      <w:pPr>
        <w:rPr>
          <w:rFonts w:cstheme="minorHAnsi"/>
        </w:rPr>
      </w:pPr>
    </w:p>
    <w:p w14:paraId="52EECAAD" w14:textId="31A25CCC" w:rsidR="004527C3" w:rsidRDefault="00BE7D36" w:rsidP="002C2C06">
      <w:pPr>
        <w:ind w:left="720"/>
        <w:rPr>
          <w:rFonts w:cstheme="minorHAnsi"/>
        </w:rPr>
      </w:pPr>
      <w:r>
        <w:rPr>
          <w:rFonts w:cstheme="minorHAnsi"/>
        </w:rPr>
        <w:t>"</w:t>
      </w:r>
      <w:r w:rsidRPr="00BE7D36">
        <w:rPr>
          <w:rFonts w:cstheme="minorHAnsi"/>
        </w:rPr>
        <w:t>Neither Vispero nor any of its developers have ever worked with accessiBe relative to any products and services.</w:t>
      </w:r>
      <w:r>
        <w:rPr>
          <w:rFonts w:cstheme="minorHAnsi"/>
        </w:rPr>
        <w:t>" Roselli also identified two other instances in which accessiBe made this false claim.</w:t>
      </w:r>
      <w:r w:rsidR="004527C3">
        <w:rPr>
          <w:rStyle w:val="FootnoteReference"/>
          <w:rFonts w:cstheme="minorHAnsi"/>
        </w:rPr>
        <w:footnoteReference w:id="18"/>
      </w:r>
    </w:p>
    <w:p w14:paraId="186511A0" w14:textId="41B26B4E" w:rsidR="001D4543" w:rsidRDefault="001D4543" w:rsidP="004A2B86">
      <w:pPr>
        <w:pStyle w:val="Heading1"/>
      </w:pPr>
      <w:bookmarkStart w:id="58" w:name="_Toc88912307"/>
      <w:r>
        <w:t>Conclusion</w:t>
      </w:r>
      <w:bookmarkEnd w:id="58"/>
    </w:p>
    <w:p w14:paraId="0C48644C" w14:textId="1FA14CD2" w:rsidR="00B3338F" w:rsidRDefault="00522B28" w:rsidP="00B3338F">
      <w:r>
        <w:t xml:space="preserve">Although standards and technologies are available - and have been available - to make websites accessible for over 20 years, we still live in a world in which </w:t>
      </w:r>
      <w:r w:rsidR="009B3530">
        <w:t>most</w:t>
      </w:r>
      <w:r>
        <w:t xml:space="preserve"> websites are designed without </w:t>
      </w:r>
      <w:r w:rsidR="00780D1F">
        <w:t>accessibility in mind.  Consequentially, m</w:t>
      </w:r>
      <w:r w:rsidR="00B3338F">
        <w:t xml:space="preserve">ost </w:t>
      </w:r>
      <w:r w:rsidR="00FD4642">
        <w:t>websites</w:t>
      </w:r>
      <w:r w:rsidR="00B3338F">
        <w:t xml:space="preserve"> contain significant challenges for people with disabilities. </w:t>
      </w:r>
      <w:r w:rsidR="00780D1F">
        <w:t>T</w:t>
      </w:r>
      <w:r w:rsidR="00B3338F">
        <w:t>hankfully governments understand how important Accessibility is for equitable access to the digital world</w:t>
      </w:r>
      <w:r w:rsidR="00736FF3">
        <w:t xml:space="preserve"> and, as a result, every</w:t>
      </w:r>
      <w:r w:rsidR="00B3338F">
        <w:t xml:space="preserve"> major economic region in the world has laws mandating accessibility. In the US we have laws such as the ADA, The Rehabilitation Act, CVAA, and Air Carrier Access Act.  </w:t>
      </w:r>
    </w:p>
    <w:p w14:paraId="503C6085" w14:textId="77777777" w:rsidR="00B3338F" w:rsidRDefault="00B3338F" w:rsidP="00B3338F"/>
    <w:p w14:paraId="3D690D6E" w14:textId="55AFD226" w:rsidR="00780D1F" w:rsidRDefault="00780D1F" w:rsidP="00780D1F">
      <w:r>
        <w:t xml:space="preserve">Federal, State, and Local government websites must comply with accessibility requirements. In recent years, lawsuits have resulted in a widespread recognition that most private companies must comply. For those who do not comply and who then receive legal complaints penalties can be painful. </w:t>
      </w:r>
    </w:p>
    <w:p w14:paraId="564A2985" w14:textId="021AD65A" w:rsidR="00B3338F" w:rsidRDefault="00B3338F" w:rsidP="00B3338F"/>
    <w:p w14:paraId="622CD25E" w14:textId="77777777" w:rsidR="00780D1F" w:rsidRDefault="00780D1F" w:rsidP="00780D1F">
      <w:r>
        <w:t xml:space="preserve">Providing a solution for this problem is a very healthy business model - especially if you can do it quickly, cheaply, and with minimal disruption to the existing User Interface. This is the </w:t>
      </w:r>
      <w:r w:rsidRPr="004A6075">
        <w:rPr>
          <w:i/>
          <w:iCs/>
        </w:rPr>
        <w:t>false</w:t>
      </w:r>
      <w:r>
        <w:t xml:space="preserve"> promise made by overlay vendors.</w:t>
      </w:r>
    </w:p>
    <w:p w14:paraId="5A9DFCC8" w14:textId="79F76670" w:rsidR="00780D1F" w:rsidRDefault="00780D1F" w:rsidP="00B3338F"/>
    <w:p w14:paraId="2321C91B" w14:textId="77777777" w:rsidR="00780D1F" w:rsidRDefault="00780D1F" w:rsidP="00B3338F"/>
    <w:p w14:paraId="7441C4C1" w14:textId="77777777" w:rsidR="00156434" w:rsidRDefault="00156434" w:rsidP="00156434">
      <w:r>
        <w:lastRenderedPageBreak/>
        <w:t xml:space="preserve">The fact remains, however, that technology does not yet exist to cause an already existing website to become fully compliant with existing laws and standards without modifying the design, structure, and features of the site. This usually takes time, money, and disruption to the development process to insert the missing accessibility pieces. Accessibility experts provide consultation on these processes, helping companies establish new development processes such that their digital technologies become accessible each time from the beginning. </w:t>
      </w:r>
    </w:p>
    <w:p w14:paraId="19F9E769" w14:textId="245EF7A9" w:rsidR="00107137" w:rsidRDefault="00107137" w:rsidP="00107137"/>
    <w:p w14:paraId="13A22E66" w14:textId="77777777" w:rsidR="00156434" w:rsidRDefault="00156434" w:rsidP="00156434">
      <w:r>
        <w:t>Accessibility experts, advocates, and end users with disabilities agree that overlay products are not fit for task of ‘fixing’ inaccessible websites. Nonetheless, vendors of these products continue to traffic in false claims that they possess the technology to make a website accessible and eliminate the risk of a lawsuit due to disability discrimination.</w:t>
      </w:r>
    </w:p>
    <w:p w14:paraId="6A4FC850" w14:textId="11C48E91" w:rsidR="00156434" w:rsidRDefault="00156434" w:rsidP="00107137"/>
    <w:p w14:paraId="51E1C04B" w14:textId="77777777" w:rsidR="00156434" w:rsidRDefault="00156434" w:rsidP="00156434"/>
    <w:p w14:paraId="5C9AE266" w14:textId="77777777" w:rsidR="00156434" w:rsidRDefault="00156434" w:rsidP="00156434">
      <w:r>
        <w:t xml:space="preserve">These false claims are insidious:  </w:t>
      </w:r>
    </w:p>
    <w:p w14:paraId="3CEC4523" w14:textId="77777777" w:rsidR="00156434" w:rsidRDefault="00156434" w:rsidP="00156434">
      <w:pPr>
        <w:pStyle w:val="ListParagraph"/>
        <w:numPr>
          <w:ilvl w:val="0"/>
          <w:numId w:val="25"/>
        </w:numPr>
      </w:pPr>
      <w:r>
        <w:t>While the false claims in the diet, fitness, or male enhancement industries prey on the buyer, the false claims of overlay vendors prey on the buyer while also facilitating discrimination against people with disabilities.  Based on the evidence provided in this report, overlay vendors are in the practice of convincing their customers that all the customer needs to do is install their product for near-instantaneous, around-the-clock, full compliance with industry accepted accessibility standards and that, as a result, the customer will be protected against an accessibility-related lawsuit.   Naturally, this means that the customer will pursue no additional means of ensuring that they are providing an accessible experience on their website.  The result is that the customer's website is not made significantly more accessible and that end users with disabilities are still unable to gain full and equal access as required by law.  In short, overlay products perpetuate discrimination against persons with disabilities through their false claims and should be held accountable.</w:t>
      </w:r>
    </w:p>
    <w:p w14:paraId="0B12EAF2" w14:textId="0EE12FDF" w:rsidR="004527C3" w:rsidRPr="004527C3" w:rsidRDefault="00156434" w:rsidP="008174AF">
      <w:pPr>
        <w:pStyle w:val="ListParagraph"/>
        <w:numPr>
          <w:ilvl w:val="0"/>
          <w:numId w:val="25"/>
        </w:numPr>
      </w:pPr>
      <w:r>
        <w:t xml:space="preserve">There is an industry of accessibility consultants and professionals who are working to help organizations to make more accessible websites through (what is widely </w:t>
      </w:r>
      <w:r>
        <w:lastRenderedPageBreak/>
        <w:t xml:space="preserve">considered to be) </w:t>
      </w:r>
      <w:r w:rsidRPr="004A6075">
        <w:rPr>
          <w:i/>
          <w:iCs/>
        </w:rPr>
        <w:t>legitimate</w:t>
      </w:r>
      <w:r>
        <w:t xml:space="preserve"> means. The costs to organizations to remediate their inaccessible content come in the form of payment for expert assistance; time for conducting a thorough job; and the provision of internal resources to adjust their previously accessibility-deficient development and testing processes. The false claims made by Overlay vendors (i.e., solutions are cheap, quick, and with minimal disruption) undermine legitimate accessibility consulting business practices. This is </w:t>
      </w:r>
      <w:r w:rsidRPr="004A6075">
        <w:rPr>
          <w:i/>
          <w:iCs/>
        </w:rPr>
        <w:t>unfair competition</w:t>
      </w:r>
      <w:r>
        <w:t xml:space="preserve">. In addition, for the companies, their development and testing personnel who should be receiving accessibility training to enhance their own professional development are instead (unknowingly because of false advertising) receiving the false narrative that accessibility is ‘solved’ </w:t>
      </w:r>
      <w:r w:rsidR="009B3530">
        <w:t>using</w:t>
      </w:r>
      <w:r>
        <w:t xml:space="preserve"> an Overlay. This is antithetical to the underpinnings of the ADA and related laws, that accessibility should be a shared responsibility to solve a societal problem. </w:t>
      </w:r>
    </w:p>
    <w:sectPr w:rsidR="004527C3" w:rsidRPr="004527C3" w:rsidSect="001847B6">
      <w:footerReference w:type="even" r:id="rId24"/>
      <w:footerReference w:type="default" r:id="rId2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E68473" w14:textId="77777777" w:rsidR="00255DBB" w:rsidRDefault="00255DBB" w:rsidP="00AA5D59">
      <w:pPr>
        <w:spacing w:line="240" w:lineRule="auto"/>
      </w:pPr>
      <w:r>
        <w:separator/>
      </w:r>
    </w:p>
  </w:endnote>
  <w:endnote w:type="continuationSeparator" w:id="0">
    <w:p w14:paraId="79CF967D" w14:textId="77777777" w:rsidR="00255DBB" w:rsidRDefault="00255DBB" w:rsidP="00AA5D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ms Rmn">
    <w:panose1 w:val="020B0604020202020204"/>
    <w:charset w:val="00"/>
    <w:family w:val="roman"/>
    <w:pitch w:val="variable"/>
    <w:sig w:usb0="00000003" w:usb1="00000000" w:usb2="00000000" w:usb3="00000000" w:csb0="00000001" w:csb1="00000000"/>
  </w:font>
  <w:font w:name="Helv">
    <w:altName w:val="Arial"/>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86633825"/>
      <w:docPartObj>
        <w:docPartGallery w:val="Page Numbers (Bottom of Page)"/>
        <w:docPartUnique/>
      </w:docPartObj>
    </w:sdtPr>
    <w:sdtEndPr>
      <w:rPr>
        <w:rStyle w:val="PageNumber"/>
      </w:rPr>
    </w:sdtEndPr>
    <w:sdtContent>
      <w:p w14:paraId="3E76E180" w14:textId="65D3671A" w:rsidR="001847B6" w:rsidRDefault="001847B6" w:rsidP="005E57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B0874D4" w14:textId="77777777" w:rsidR="001847B6" w:rsidRDefault="001847B6" w:rsidP="001847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28830767"/>
      <w:docPartObj>
        <w:docPartGallery w:val="Page Numbers (Bottom of Page)"/>
        <w:docPartUnique/>
      </w:docPartObj>
    </w:sdtPr>
    <w:sdtEndPr>
      <w:rPr>
        <w:rStyle w:val="PageNumber"/>
      </w:rPr>
    </w:sdtEndPr>
    <w:sdtContent>
      <w:p w14:paraId="080589CC" w14:textId="73920A14" w:rsidR="001847B6" w:rsidRDefault="001847B6" w:rsidP="005E57E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9F8FC31" w14:textId="40B72E50" w:rsidR="001847B6" w:rsidRPr="009A3609" w:rsidRDefault="001847B6" w:rsidP="001847B6">
    <w:pPr>
      <w:pStyle w:val="Footer"/>
      <w:ind w:right="360"/>
      <w:rPr>
        <w:b/>
        <w:bCs/>
        <w:i/>
        <w:iCs/>
        <w:sz w:val="20"/>
        <w:szCs w:val="20"/>
      </w:rPr>
    </w:pPr>
    <w:r w:rsidRPr="0086274F">
      <w:rPr>
        <w:b/>
        <w:bCs/>
        <w:i/>
        <w:iCs/>
        <w:sz w:val="20"/>
        <w:szCs w:val="20"/>
      </w:rPr>
      <w:t>Truth in advertising does not exist for overlay vendors.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0EABD" w14:textId="77777777" w:rsidR="00255DBB" w:rsidRDefault="00255DBB" w:rsidP="00AA5D59">
      <w:pPr>
        <w:spacing w:line="240" w:lineRule="auto"/>
      </w:pPr>
      <w:r>
        <w:separator/>
      </w:r>
    </w:p>
  </w:footnote>
  <w:footnote w:type="continuationSeparator" w:id="0">
    <w:p w14:paraId="06C33491" w14:textId="77777777" w:rsidR="00255DBB" w:rsidRDefault="00255DBB" w:rsidP="00AA5D59">
      <w:pPr>
        <w:spacing w:line="240" w:lineRule="auto"/>
      </w:pPr>
      <w:r>
        <w:continuationSeparator/>
      </w:r>
    </w:p>
  </w:footnote>
  <w:footnote w:id="1">
    <w:p w14:paraId="60085344" w14:textId="7E450F19" w:rsidR="004527C3" w:rsidRDefault="004527C3">
      <w:pPr>
        <w:pStyle w:val="FootnoteText"/>
        <w:rPr>
          <w:rFonts w:cstheme="minorHAnsi"/>
          <w:sz w:val="24"/>
          <w:szCs w:val="24"/>
        </w:rPr>
      </w:pPr>
      <w:r w:rsidRPr="00233469">
        <w:rPr>
          <w:rStyle w:val="FootnoteReference"/>
          <w:sz w:val="24"/>
          <w:szCs w:val="24"/>
        </w:rPr>
        <w:footnoteRef/>
      </w:r>
      <w:r w:rsidRPr="00233469">
        <w:rPr>
          <w:sz w:val="24"/>
          <w:szCs w:val="24"/>
        </w:rPr>
        <w:t xml:space="preserve"> "15 USC Chapter 2, Subchapter I: Federal Trade Commission; Chapter 2 — Federal Trade Commission, Promotion of export trade and prevention of unfair methods of competition ", United States House of Representatives, Accessed November 6, 2021 </w:t>
      </w:r>
      <w:hyperlink r:id="rId1" w:history="1">
        <w:r w:rsidRPr="00233469">
          <w:rPr>
            <w:rStyle w:val="Hyperlink"/>
            <w:rFonts w:cstheme="minorHAnsi"/>
            <w:sz w:val="24"/>
            <w:szCs w:val="24"/>
          </w:rPr>
          <w:t>http://uscode.house.gov/view.xhtml?req=granuleid%3AUSC-prelim-title15-chapter2-subchapter1&amp;edition=prelim</w:t>
        </w:r>
      </w:hyperlink>
    </w:p>
    <w:p w14:paraId="3A611DE8" w14:textId="77777777" w:rsidR="004527C3" w:rsidRPr="00233469" w:rsidRDefault="004527C3">
      <w:pPr>
        <w:pStyle w:val="FootnoteText"/>
        <w:rPr>
          <w:rFonts w:cstheme="minorHAnsi"/>
          <w:sz w:val="24"/>
          <w:szCs w:val="24"/>
        </w:rPr>
      </w:pPr>
    </w:p>
  </w:footnote>
  <w:footnote w:id="2">
    <w:p w14:paraId="2D8AB316" w14:textId="3AC50F72" w:rsidR="004527C3" w:rsidRDefault="004527C3" w:rsidP="00F8427E">
      <w:pPr>
        <w:pStyle w:val="FootnoteText"/>
        <w:rPr>
          <w:rFonts w:cstheme="minorHAnsi"/>
          <w:sz w:val="24"/>
          <w:szCs w:val="24"/>
        </w:rPr>
      </w:pPr>
      <w:r w:rsidRPr="00233469">
        <w:rPr>
          <w:rStyle w:val="FootnoteReference"/>
          <w:sz w:val="24"/>
          <w:szCs w:val="24"/>
        </w:rPr>
        <w:footnoteRef/>
      </w:r>
      <w:r w:rsidRPr="00233469">
        <w:rPr>
          <w:sz w:val="24"/>
          <w:szCs w:val="24"/>
        </w:rPr>
        <w:t xml:space="preserve"> "Federal Trade Commission Act, Incorporating U.S. SAFE WEB Act amendments of 2006", Federal Trade Commission, Accessed November 6, 2021, </w:t>
      </w:r>
      <w:hyperlink r:id="rId2" w:history="1">
        <w:r w:rsidRPr="00233469">
          <w:rPr>
            <w:rStyle w:val="Hyperlink"/>
            <w:rFonts w:cstheme="minorHAnsi"/>
            <w:sz w:val="24"/>
            <w:szCs w:val="24"/>
          </w:rPr>
          <w:t>https://www.ftc.gov/sites/default/files/documents/statutes/federal-trade-commission-act/ftc_act_incorporatingus_safe_web_act.pdf</w:t>
        </w:r>
      </w:hyperlink>
    </w:p>
    <w:p w14:paraId="34EE4ACD" w14:textId="77777777" w:rsidR="004527C3" w:rsidRPr="00233469" w:rsidRDefault="004527C3" w:rsidP="00F8427E">
      <w:pPr>
        <w:pStyle w:val="FootnoteText"/>
        <w:rPr>
          <w:sz w:val="24"/>
          <w:szCs w:val="24"/>
        </w:rPr>
      </w:pPr>
    </w:p>
  </w:footnote>
  <w:footnote w:id="3">
    <w:p w14:paraId="4091C8F2" w14:textId="34B871C4" w:rsidR="004527C3" w:rsidRDefault="004527C3" w:rsidP="00112FE6">
      <w:pPr>
        <w:pStyle w:val="FootnoteText"/>
        <w:rPr>
          <w:rFonts w:cstheme="minorHAnsi"/>
          <w:sz w:val="24"/>
          <w:szCs w:val="24"/>
        </w:rPr>
      </w:pPr>
      <w:r w:rsidRPr="00233469">
        <w:rPr>
          <w:rStyle w:val="FootnoteReference"/>
          <w:sz w:val="24"/>
          <w:szCs w:val="24"/>
        </w:rPr>
        <w:footnoteRef/>
      </w:r>
      <w:r w:rsidRPr="00233469">
        <w:rPr>
          <w:sz w:val="24"/>
          <w:szCs w:val="24"/>
        </w:rPr>
        <w:t xml:space="preserve"> "Merchant and Consumer Protection: The Uniform Deceptive Trade Practices Act", Yale Law School, Accessed November 6, 2021, </w:t>
      </w:r>
      <w:hyperlink r:id="rId3" w:history="1">
        <w:r w:rsidRPr="00233469">
          <w:rPr>
            <w:rStyle w:val="Hyperlink"/>
            <w:rFonts w:cstheme="minorHAnsi"/>
            <w:sz w:val="24"/>
            <w:szCs w:val="24"/>
          </w:rPr>
          <w:t>https://digitalcommons.law.yale.edu/cgi/viewcontent.cgi?article=5831&amp;context=ylj</w:t>
        </w:r>
      </w:hyperlink>
    </w:p>
    <w:p w14:paraId="22F13722" w14:textId="77777777" w:rsidR="004527C3" w:rsidRPr="00233469" w:rsidRDefault="004527C3" w:rsidP="00112FE6">
      <w:pPr>
        <w:pStyle w:val="FootnoteText"/>
        <w:rPr>
          <w:sz w:val="24"/>
          <w:szCs w:val="24"/>
        </w:rPr>
      </w:pPr>
    </w:p>
  </w:footnote>
  <w:footnote w:id="4">
    <w:p w14:paraId="4AF9D615" w14:textId="1ADCDF68" w:rsidR="004527C3" w:rsidRDefault="004527C3">
      <w:pPr>
        <w:pStyle w:val="FootnoteText"/>
        <w:rPr>
          <w:rFonts w:cstheme="minorHAnsi"/>
          <w:sz w:val="24"/>
          <w:szCs w:val="24"/>
        </w:rPr>
      </w:pPr>
      <w:r w:rsidRPr="00233469">
        <w:rPr>
          <w:rStyle w:val="FootnoteReference"/>
          <w:sz w:val="24"/>
          <w:szCs w:val="24"/>
        </w:rPr>
        <w:footnoteRef/>
      </w:r>
      <w:r w:rsidRPr="00233469">
        <w:rPr>
          <w:sz w:val="24"/>
          <w:szCs w:val="24"/>
        </w:rPr>
        <w:t xml:space="preserve"> "Deceptive Trade Practices laws", Law Library - American Law and Legal Information, Accessed November 6, 2021,  </w:t>
      </w:r>
      <w:hyperlink r:id="rId4" w:history="1">
        <w:r w:rsidRPr="00233469">
          <w:rPr>
            <w:rStyle w:val="Hyperlink"/>
            <w:rFonts w:cstheme="minorHAnsi"/>
            <w:sz w:val="24"/>
            <w:szCs w:val="24"/>
          </w:rPr>
          <w:t>https://law.jrank.org/pages/11799/Deceptive-Trade-Practices.html</w:t>
        </w:r>
      </w:hyperlink>
    </w:p>
    <w:p w14:paraId="26735A45" w14:textId="77777777" w:rsidR="004527C3" w:rsidRPr="00233469" w:rsidRDefault="004527C3">
      <w:pPr>
        <w:pStyle w:val="FootnoteText"/>
        <w:rPr>
          <w:sz w:val="24"/>
          <w:szCs w:val="24"/>
        </w:rPr>
      </w:pPr>
    </w:p>
  </w:footnote>
  <w:footnote w:id="5">
    <w:p w14:paraId="130D71AD" w14:textId="0525DECF" w:rsidR="004527C3" w:rsidRDefault="004527C3">
      <w:pPr>
        <w:pStyle w:val="FootnoteText"/>
        <w:rPr>
          <w:sz w:val="24"/>
          <w:szCs w:val="24"/>
        </w:rPr>
      </w:pPr>
      <w:r w:rsidRPr="00233469">
        <w:rPr>
          <w:rStyle w:val="FootnoteReference"/>
          <w:sz w:val="24"/>
          <w:szCs w:val="24"/>
        </w:rPr>
        <w:footnoteRef/>
      </w:r>
      <w:r w:rsidRPr="00233469">
        <w:rPr>
          <w:sz w:val="24"/>
          <w:szCs w:val="24"/>
        </w:rPr>
        <w:t xml:space="preserve"> "BrowseAloud Opinions Sought; Discussion response by Paul Liversidge posted May 26, 2004", comp.infosystems.www.authoring.html, Accessed November 6, 2021, </w:t>
      </w:r>
      <w:hyperlink r:id="rId5" w:history="1">
        <w:r w:rsidRPr="00233469">
          <w:rPr>
            <w:rStyle w:val="Hyperlink"/>
            <w:sz w:val="24"/>
            <w:szCs w:val="24"/>
          </w:rPr>
          <w:t>https://groups.google.com/g/comp.infosystems.www.authoring.html/c/vU-Z_LnBX64/m/VA2ICES_MQkJ?hl=en&amp;pli=1</w:t>
        </w:r>
      </w:hyperlink>
    </w:p>
    <w:p w14:paraId="18E17096" w14:textId="77777777" w:rsidR="004527C3" w:rsidRPr="00233469" w:rsidRDefault="004527C3">
      <w:pPr>
        <w:pStyle w:val="FootnoteText"/>
        <w:rPr>
          <w:sz w:val="24"/>
          <w:szCs w:val="24"/>
        </w:rPr>
      </w:pPr>
    </w:p>
  </w:footnote>
  <w:footnote w:id="6">
    <w:p w14:paraId="622E04D8" w14:textId="493BF40E" w:rsidR="004527C3" w:rsidRDefault="004527C3">
      <w:pPr>
        <w:pStyle w:val="FootnoteText"/>
        <w:rPr>
          <w:sz w:val="24"/>
          <w:szCs w:val="24"/>
        </w:rPr>
      </w:pPr>
      <w:r w:rsidRPr="00233469">
        <w:rPr>
          <w:rStyle w:val="FootnoteReference"/>
          <w:sz w:val="24"/>
          <w:szCs w:val="24"/>
        </w:rPr>
        <w:footnoteRef/>
      </w:r>
      <w:r w:rsidRPr="00233469">
        <w:rPr>
          <w:sz w:val="24"/>
          <w:szCs w:val="24"/>
        </w:rPr>
        <w:t xml:space="preserve"> "Overlay Factsheet", Karl Groves et al. Accessed November 6, 2021, </w:t>
      </w:r>
      <w:hyperlink r:id="rId6" w:history="1">
        <w:r w:rsidRPr="00233469">
          <w:rPr>
            <w:rStyle w:val="Hyperlink"/>
            <w:sz w:val="24"/>
            <w:szCs w:val="24"/>
          </w:rPr>
          <w:t>https://overlayfactsheet.com/</w:t>
        </w:r>
      </w:hyperlink>
    </w:p>
    <w:p w14:paraId="397D7793" w14:textId="77777777" w:rsidR="004527C3" w:rsidRPr="00233469" w:rsidRDefault="004527C3">
      <w:pPr>
        <w:pStyle w:val="FootnoteText"/>
        <w:rPr>
          <w:sz w:val="24"/>
          <w:szCs w:val="24"/>
        </w:rPr>
      </w:pPr>
    </w:p>
  </w:footnote>
  <w:footnote w:id="7">
    <w:p w14:paraId="02538606" w14:textId="1D611D71" w:rsidR="004527C3" w:rsidRDefault="004527C3">
      <w:pPr>
        <w:pStyle w:val="FootnoteText"/>
        <w:rPr>
          <w:sz w:val="24"/>
          <w:szCs w:val="24"/>
        </w:rPr>
      </w:pPr>
      <w:r w:rsidRPr="00233469">
        <w:rPr>
          <w:rStyle w:val="FootnoteReference"/>
          <w:sz w:val="24"/>
          <w:szCs w:val="24"/>
        </w:rPr>
        <w:footnoteRef/>
      </w:r>
      <w:r w:rsidRPr="00233469">
        <w:rPr>
          <w:sz w:val="24"/>
          <w:szCs w:val="24"/>
        </w:rPr>
        <w:t xml:space="preserve"> "Can assistive technologies make a website accessible?", Karl Groves, Accessed November 6, 2021, </w:t>
      </w:r>
      <w:hyperlink r:id="rId7" w:history="1">
        <w:r w:rsidRPr="00233469">
          <w:rPr>
            <w:rStyle w:val="Hyperlink"/>
            <w:sz w:val="24"/>
            <w:szCs w:val="24"/>
          </w:rPr>
          <w:t>https://karlgroves.com/2012/04/19/can-assistive-technology-make-a-website-accessible</w:t>
        </w:r>
      </w:hyperlink>
    </w:p>
    <w:p w14:paraId="31B34621" w14:textId="77777777" w:rsidR="004527C3" w:rsidRPr="00233469" w:rsidRDefault="004527C3">
      <w:pPr>
        <w:pStyle w:val="FootnoteText"/>
        <w:rPr>
          <w:sz w:val="24"/>
          <w:szCs w:val="24"/>
        </w:rPr>
      </w:pPr>
    </w:p>
  </w:footnote>
  <w:footnote w:id="8">
    <w:p w14:paraId="529F89C2" w14:textId="77777777" w:rsidR="00D72CBD" w:rsidRPr="00233469" w:rsidRDefault="00D72CBD" w:rsidP="00D72CBD">
      <w:pPr>
        <w:spacing w:line="240" w:lineRule="auto"/>
      </w:pPr>
      <w:r w:rsidRPr="00233469">
        <w:rPr>
          <w:rStyle w:val="FootnoteReference"/>
        </w:rPr>
        <w:footnoteRef/>
      </w:r>
      <w:r w:rsidRPr="00233469">
        <w:t xml:space="preserve"> "Section 508 of the US Rehabilitation Act, Appendix C to Part 1194 - Functional Performance</w:t>
      </w:r>
      <w:r>
        <w:t xml:space="preserve"> </w:t>
      </w:r>
      <w:r w:rsidRPr="00233469">
        <w:t>Criteria and Technical Requirements</w:t>
      </w:r>
      <w:r>
        <w:t>", National Archives, Accessed November 6, 2021</w:t>
      </w:r>
    </w:p>
    <w:p w14:paraId="4D74BFC7" w14:textId="77777777" w:rsidR="00D72CBD" w:rsidRPr="00233469" w:rsidRDefault="00255DBB" w:rsidP="00D72CBD">
      <w:pPr>
        <w:pStyle w:val="FootnoteText"/>
        <w:rPr>
          <w:sz w:val="24"/>
          <w:szCs w:val="24"/>
        </w:rPr>
      </w:pPr>
      <w:hyperlink r:id="rId8" w:anchor="Appendix-C-to-Part-1194" w:history="1">
        <w:r w:rsidR="00D72CBD" w:rsidRPr="00233469">
          <w:rPr>
            <w:rStyle w:val="Hyperlink"/>
            <w:sz w:val="24"/>
            <w:szCs w:val="24"/>
          </w:rPr>
          <w:t>https://www.ecfr.gov/current/title-36/chapter-XI/part-1194#Appendix-C-to-Part-1194</w:t>
        </w:r>
      </w:hyperlink>
    </w:p>
    <w:p w14:paraId="12EE0924" w14:textId="77777777" w:rsidR="00D72CBD" w:rsidRPr="00233469" w:rsidRDefault="00D72CBD" w:rsidP="00D72CBD">
      <w:pPr>
        <w:pStyle w:val="FootnoteText"/>
        <w:rPr>
          <w:sz w:val="24"/>
          <w:szCs w:val="24"/>
        </w:rPr>
      </w:pPr>
    </w:p>
  </w:footnote>
  <w:footnote w:id="9">
    <w:p w14:paraId="793DF5F4" w14:textId="79AF1203" w:rsidR="004527C3" w:rsidRPr="00233469" w:rsidRDefault="004527C3" w:rsidP="009B34E3">
      <w:pPr>
        <w:pStyle w:val="FootnoteText"/>
        <w:rPr>
          <w:sz w:val="24"/>
          <w:szCs w:val="24"/>
        </w:rPr>
      </w:pPr>
      <w:r w:rsidRPr="00233469">
        <w:rPr>
          <w:rStyle w:val="FootnoteReference"/>
          <w:sz w:val="24"/>
          <w:szCs w:val="24"/>
        </w:rPr>
        <w:footnoteRef/>
      </w:r>
      <w:r w:rsidRPr="00233469">
        <w:rPr>
          <w:sz w:val="24"/>
          <w:szCs w:val="24"/>
        </w:rPr>
        <w:t xml:space="preserve"> "EN 301 549 V 1.1.2 (2015-04) Accessibility requirements suitable for public procurement</w:t>
      </w:r>
    </w:p>
    <w:p w14:paraId="1874B5B4" w14:textId="45961DCE" w:rsidR="004527C3" w:rsidRDefault="004527C3" w:rsidP="009B34E3">
      <w:pPr>
        <w:pStyle w:val="FootnoteText"/>
        <w:rPr>
          <w:sz w:val="24"/>
          <w:szCs w:val="24"/>
        </w:rPr>
      </w:pPr>
      <w:r w:rsidRPr="00233469">
        <w:rPr>
          <w:sz w:val="24"/>
          <w:szCs w:val="24"/>
        </w:rPr>
        <w:t xml:space="preserve">of ICT products and services in Europe", European Telecommunications Standards Institute, Accessed November 6, 2021  </w:t>
      </w:r>
      <w:hyperlink r:id="rId9" w:history="1">
        <w:r w:rsidRPr="00233469">
          <w:rPr>
            <w:rStyle w:val="Hyperlink"/>
            <w:sz w:val="24"/>
            <w:szCs w:val="24"/>
          </w:rPr>
          <w:t>https://www.etsi.org/deliver/etsi_en/301500_301599/301549/01.01.02_60/en_301549v010102p.pdf</w:t>
        </w:r>
      </w:hyperlink>
    </w:p>
    <w:p w14:paraId="2B023C0F" w14:textId="77777777" w:rsidR="004527C3" w:rsidRPr="00233469" w:rsidRDefault="004527C3" w:rsidP="009B34E3">
      <w:pPr>
        <w:pStyle w:val="FootnoteText"/>
        <w:rPr>
          <w:sz w:val="24"/>
          <w:szCs w:val="24"/>
        </w:rPr>
      </w:pPr>
    </w:p>
  </w:footnote>
  <w:footnote w:id="10">
    <w:p w14:paraId="5D565033" w14:textId="1B763102" w:rsidR="00114B1E" w:rsidRPr="00C173EA" w:rsidRDefault="00114B1E">
      <w:pPr>
        <w:pStyle w:val="FootnoteText"/>
        <w:rPr>
          <w:sz w:val="24"/>
          <w:szCs w:val="24"/>
        </w:rPr>
      </w:pPr>
      <w:r w:rsidRPr="00C173EA">
        <w:rPr>
          <w:rStyle w:val="FootnoteReference"/>
          <w:sz w:val="24"/>
          <w:szCs w:val="24"/>
        </w:rPr>
        <w:footnoteRef/>
      </w:r>
      <w:r w:rsidRPr="00C173EA">
        <w:rPr>
          <w:sz w:val="24"/>
          <w:szCs w:val="24"/>
        </w:rPr>
        <w:t xml:space="preserve"> </w:t>
      </w:r>
      <w:r w:rsidR="00C173EA" w:rsidRPr="00C173EA">
        <w:rPr>
          <w:sz w:val="24"/>
          <w:szCs w:val="24"/>
        </w:rPr>
        <w:t xml:space="preserve">"Exhibit A For 21-cv-00017: Sole reliance on accessiBe will not be sufficient in ensuring full and equal access to a website", Karl Groves, Accessed November 27, </w:t>
      </w:r>
      <w:r w:rsidR="008761DB" w:rsidRPr="00C173EA">
        <w:rPr>
          <w:sz w:val="24"/>
          <w:szCs w:val="24"/>
        </w:rPr>
        <w:t>2021,</w:t>
      </w:r>
      <w:r w:rsidR="00C173EA" w:rsidRPr="00C173EA">
        <w:rPr>
          <w:sz w:val="24"/>
          <w:szCs w:val="24"/>
        </w:rPr>
        <w:t xml:space="preserve"> </w:t>
      </w:r>
      <w:r w:rsidRPr="00C173EA">
        <w:rPr>
          <w:sz w:val="24"/>
          <w:szCs w:val="24"/>
        </w:rPr>
        <w:t>https://www.scribd.com/document/490740167/Exhibit-A-for-21-cv-00017</w:t>
      </w:r>
    </w:p>
  </w:footnote>
  <w:footnote w:id="11">
    <w:p w14:paraId="0FF423F3" w14:textId="7089ADE8" w:rsidR="004527C3" w:rsidRDefault="004527C3">
      <w:pPr>
        <w:pStyle w:val="FootnoteText"/>
        <w:rPr>
          <w:sz w:val="24"/>
          <w:szCs w:val="24"/>
        </w:rPr>
      </w:pPr>
      <w:r w:rsidRPr="00233469">
        <w:rPr>
          <w:rStyle w:val="FootnoteReference"/>
          <w:sz w:val="24"/>
          <w:szCs w:val="24"/>
        </w:rPr>
        <w:footnoteRef/>
      </w:r>
      <w:r w:rsidRPr="00233469">
        <w:rPr>
          <w:sz w:val="24"/>
          <w:szCs w:val="24"/>
        </w:rPr>
        <w:t xml:space="preserve"> </w:t>
      </w:r>
      <w:r>
        <w:rPr>
          <w:sz w:val="24"/>
          <w:szCs w:val="24"/>
        </w:rPr>
        <w:t xml:space="preserve">"What is a good conversion rate (And how does yours compare?)", WebFX, Accessed November 6, 2021, </w:t>
      </w:r>
      <w:hyperlink r:id="rId10" w:history="1">
        <w:r w:rsidRPr="00FA6874">
          <w:rPr>
            <w:rStyle w:val="Hyperlink"/>
            <w:sz w:val="24"/>
            <w:szCs w:val="24"/>
          </w:rPr>
          <w:t>https://www.webfx.com/blog/marketing/what-is-a-good-conversion-rate/</w:t>
        </w:r>
      </w:hyperlink>
    </w:p>
    <w:p w14:paraId="37563290" w14:textId="77777777" w:rsidR="004527C3" w:rsidRPr="00233469" w:rsidRDefault="004527C3">
      <w:pPr>
        <w:pStyle w:val="FootnoteText"/>
        <w:rPr>
          <w:sz w:val="24"/>
          <w:szCs w:val="24"/>
        </w:rPr>
      </w:pPr>
    </w:p>
  </w:footnote>
  <w:footnote w:id="12">
    <w:p w14:paraId="40B013F7" w14:textId="2B730F94" w:rsidR="004527C3" w:rsidRDefault="004527C3" w:rsidP="006419A7">
      <w:pPr>
        <w:pStyle w:val="FootnoteText"/>
        <w:rPr>
          <w:sz w:val="24"/>
          <w:szCs w:val="24"/>
        </w:rPr>
      </w:pPr>
      <w:r w:rsidRPr="00233469">
        <w:rPr>
          <w:rStyle w:val="FootnoteReference"/>
          <w:sz w:val="24"/>
          <w:szCs w:val="24"/>
        </w:rPr>
        <w:footnoteRef/>
      </w:r>
      <w:r w:rsidRPr="00233469">
        <w:rPr>
          <w:sz w:val="24"/>
          <w:szCs w:val="24"/>
        </w:rPr>
        <w:t xml:space="preserve"> </w:t>
      </w:r>
      <w:r>
        <w:rPr>
          <w:sz w:val="24"/>
          <w:szCs w:val="24"/>
        </w:rPr>
        <w:t xml:space="preserve">"Robert Cialdini", Wikipedia, Accessed November 6, 2021, </w:t>
      </w:r>
      <w:hyperlink r:id="rId11" w:history="1">
        <w:r w:rsidRPr="00FA6874">
          <w:rPr>
            <w:rStyle w:val="Hyperlink"/>
            <w:sz w:val="24"/>
            <w:szCs w:val="24"/>
          </w:rPr>
          <w:t>https://en.wikipedia.org/wiki/Robert_Cialdini</w:t>
        </w:r>
      </w:hyperlink>
    </w:p>
    <w:p w14:paraId="2DFF67A6" w14:textId="77777777" w:rsidR="004527C3" w:rsidRPr="00233469" w:rsidRDefault="004527C3" w:rsidP="006419A7">
      <w:pPr>
        <w:pStyle w:val="FootnoteText"/>
        <w:rPr>
          <w:sz w:val="24"/>
          <w:szCs w:val="24"/>
        </w:rPr>
      </w:pPr>
    </w:p>
  </w:footnote>
  <w:footnote w:id="13">
    <w:p w14:paraId="5BAF2E63" w14:textId="4F06BEF2" w:rsidR="00A352DC" w:rsidRPr="004721F1" w:rsidRDefault="00A352DC">
      <w:pPr>
        <w:pStyle w:val="FootnoteText"/>
        <w:rPr>
          <w:sz w:val="24"/>
          <w:szCs w:val="24"/>
        </w:rPr>
      </w:pPr>
      <w:r w:rsidRPr="004721F1">
        <w:rPr>
          <w:rStyle w:val="FootnoteReference"/>
          <w:sz w:val="24"/>
          <w:szCs w:val="24"/>
        </w:rPr>
        <w:footnoteRef/>
      </w:r>
      <w:r w:rsidRPr="004721F1">
        <w:rPr>
          <w:sz w:val="24"/>
          <w:szCs w:val="24"/>
        </w:rPr>
        <w:t xml:space="preserve"> </w:t>
      </w:r>
      <w:r w:rsidR="004721F1" w:rsidRPr="004721F1">
        <w:rPr>
          <w:sz w:val="24"/>
          <w:szCs w:val="24"/>
        </w:rPr>
        <w:t xml:space="preserve">"Make your PC easier to use", Microsoft, Accessed November 26, 2021, </w:t>
      </w:r>
      <w:r w:rsidRPr="004721F1">
        <w:rPr>
          <w:sz w:val="24"/>
          <w:szCs w:val="24"/>
        </w:rPr>
        <w:t>https://support.microsoft.com/en-us/windows/make-your-pc-easier-to-use-1c313f8f-8bc3-4e1c-c1c8-efe173a94845</w:t>
      </w:r>
    </w:p>
  </w:footnote>
  <w:footnote w:id="14">
    <w:p w14:paraId="6A8C80D2" w14:textId="57506BBA" w:rsidR="00A352DC" w:rsidRDefault="00A352DC">
      <w:pPr>
        <w:pStyle w:val="FootnoteText"/>
      </w:pPr>
      <w:r w:rsidRPr="004721F1">
        <w:rPr>
          <w:rStyle w:val="FootnoteReference"/>
          <w:sz w:val="24"/>
          <w:szCs w:val="24"/>
        </w:rPr>
        <w:footnoteRef/>
      </w:r>
      <w:r w:rsidRPr="004721F1">
        <w:rPr>
          <w:sz w:val="24"/>
          <w:szCs w:val="24"/>
        </w:rPr>
        <w:t xml:space="preserve"> </w:t>
      </w:r>
      <w:r w:rsidR="004721F1" w:rsidRPr="004721F1">
        <w:rPr>
          <w:sz w:val="24"/>
          <w:szCs w:val="24"/>
        </w:rPr>
        <w:t xml:space="preserve">"Set Accessibility preferences on Mac", Apple, Accessed November 26, </w:t>
      </w:r>
      <w:r w:rsidR="008761DB" w:rsidRPr="004721F1">
        <w:rPr>
          <w:sz w:val="24"/>
          <w:szCs w:val="24"/>
        </w:rPr>
        <w:t>2021, https://support.apple.com/guide/mac-help/set-accessibility-preferences-mchlp1400/mac</w:t>
      </w:r>
    </w:p>
  </w:footnote>
  <w:footnote w:id="15">
    <w:p w14:paraId="6463F1CB" w14:textId="02823C33" w:rsidR="00897072" w:rsidRPr="00167A49" w:rsidRDefault="00897072">
      <w:pPr>
        <w:pStyle w:val="FootnoteText"/>
      </w:pPr>
      <w:r>
        <w:rPr>
          <w:rStyle w:val="FootnoteReference"/>
        </w:rPr>
        <w:footnoteRef/>
      </w:r>
      <w:r w:rsidRPr="00167A49">
        <w:t xml:space="preserve"> </w:t>
      </w:r>
      <w:r w:rsidR="00167A49" w:rsidRPr="00167A49">
        <w:rPr>
          <w:sz w:val="24"/>
          <w:szCs w:val="24"/>
        </w:rPr>
        <w:t xml:space="preserve">"Software development at 450 words per minute", Vincit, Accessed November 27, 2021, </w:t>
      </w:r>
      <w:r w:rsidRPr="00167A49">
        <w:rPr>
          <w:sz w:val="24"/>
          <w:szCs w:val="24"/>
        </w:rPr>
        <w:t>https://www.vincit.fi/en/software-development-450-words-per-minute/</w:t>
      </w:r>
    </w:p>
  </w:footnote>
  <w:footnote w:id="16">
    <w:p w14:paraId="582F27E6" w14:textId="35916423" w:rsidR="005400C8" w:rsidRPr="005400C8" w:rsidRDefault="005400C8">
      <w:pPr>
        <w:pStyle w:val="FootnoteText"/>
        <w:rPr>
          <w:sz w:val="24"/>
          <w:szCs w:val="24"/>
        </w:rPr>
      </w:pPr>
      <w:r w:rsidRPr="005400C8">
        <w:rPr>
          <w:rStyle w:val="FootnoteReference"/>
          <w:sz w:val="24"/>
          <w:szCs w:val="24"/>
        </w:rPr>
        <w:footnoteRef/>
      </w:r>
      <w:r w:rsidRPr="005400C8">
        <w:rPr>
          <w:sz w:val="24"/>
          <w:szCs w:val="24"/>
        </w:rPr>
        <w:t xml:space="preserve"> "National Convention Sponsorship Statement Regarding accessiBe", National Federation of the Blind, Accessed November 27, 2021, https://nfb.org/about-us/press-room/national-convention-sponsorship-statement-regarding-accessibe</w:t>
      </w:r>
    </w:p>
  </w:footnote>
  <w:footnote w:id="17">
    <w:p w14:paraId="5A1AD17C" w14:textId="77777777" w:rsidR="009051BA" w:rsidRDefault="009051BA" w:rsidP="009051BA">
      <w:pPr>
        <w:pStyle w:val="FootnoteText"/>
        <w:rPr>
          <w:sz w:val="24"/>
          <w:szCs w:val="24"/>
        </w:rPr>
      </w:pPr>
      <w:r w:rsidRPr="00233469">
        <w:rPr>
          <w:rStyle w:val="FootnoteReference"/>
          <w:sz w:val="24"/>
          <w:szCs w:val="24"/>
        </w:rPr>
        <w:footnoteRef/>
      </w:r>
      <w:r w:rsidRPr="00233469">
        <w:rPr>
          <w:sz w:val="24"/>
          <w:szCs w:val="24"/>
        </w:rPr>
        <w:t xml:space="preserve"> </w:t>
      </w:r>
      <w:r>
        <w:rPr>
          <w:sz w:val="24"/>
          <w:szCs w:val="24"/>
        </w:rPr>
        <w:t xml:space="preserve">"Be wary of add-on accessibility - Comment", Adrian Roselli, Accessed November 6, 2021, </w:t>
      </w:r>
      <w:hyperlink r:id="rId12" w:anchor="comment-164513" w:history="1">
        <w:r w:rsidRPr="00FA6874">
          <w:rPr>
            <w:rStyle w:val="Hyperlink"/>
            <w:sz w:val="24"/>
            <w:szCs w:val="24"/>
          </w:rPr>
          <w:t>https://adrianroselli.com/2015/11/be-wary-of-add-on-accessibility.html#comment-164513</w:t>
        </w:r>
      </w:hyperlink>
    </w:p>
    <w:p w14:paraId="51E3701E" w14:textId="77777777" w:rsidR="009051BA" w:rsidRPr="00233469" w:rsidRDefault="009051BA" w:rsidP="009051BA">
      <w:pPr>
        <w:pStyle w:val="FootnoteText"/>
        <w:rPr>
          <w:sz w:val="24"/>
          <w:szCs w:val="24"/>
        </w:rPr>
      </w:pPr>
    </w:p>
  </w:footnote>
  <w:footnote w:id="18">
    <w:p w14:paraId="311F8BBE" w14:textId="5107DDBA" w:rsidR="004527C3" w:rsidRDefault="004527C3">
      <w:pPr>
        <w:pStyle w:val="FootnoteText"/>
        <w:rPr>
          <w:sz w:val="24"/>
          <w:szCs w:val="24"/>
        </w:rPr>
      </w:pPr>
      <w:r w:rsidRPr="00233469">
        <w:rPr>
          <w:rStyle w:val="FootnoteReference"/>
          <w:sz w:val="24"/>
          <w:szCs w:val="24"/>
        </w:rPr>
        <w:footnoteRef/>
      </w:r>
      <w:r w:rsidRPr="00233469">
        <w:rPr>
          <w:sz w:val="24"/>
          <w:szCs w:val="24"/>
        </w:rPr>
        <w:t xml:space="preserve"> </w:t>
      </w:r>
      <w:r>
        <w:rPr>
          <w:sz w:val="24"/>
          <w:szCs w:val="24"/>
        </w:rPr>
        <w:t xml:space="preserve">"accessiBe will get you sued - Update 13", Adrian Roselli, Accessed November 6, 2021, </w:t>
      </w:r>
      <w:hyperlink r:id="rId13" w:anchor="Update13" w:history="1">
        <w:r w:rsidRPr="00FA6874">
          <w:rPr>
            <w:rStyle w:val="Hyperlink"/>
            <w:sz w:val="24"/>
            <w:szCs w:val="24"/>
          </w:rPr>
          <w:t>https://adrianroselli.com/2020/06/accessibe-will-get-you-sued.html#Update13</w:t>
        </w:r>
      </w:hyperlink>
    </w:p>
    <w:p w14:paraId="498E0A67" w14:textId="77777777" w:rsidR="004527C3" w:rsidRPr="00233469" w:rsidRDefault="004527C3">
      <w:pPr>
        <w:pStyle w:val="FootnoteText"/>
        <w:rPr>
          <w:sz w:val="24"/>
          <w:szCs w:val="24"/>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21744"/>
    <w:multiLevelType w:val="hybridMultilevel"/>
    <w:tmpl w:val="B7687DEE"/>
    <w:lvl w:ilvl="0" w:tplc="EA242E4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C938A7"/>
    <w:multiLevelType w:val="hybridMultilevel"/>
    <w:tmpl w:val="736697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987380"/>
    <w:multiLevelType w:val="hybridMultilevel"/>
    <w:tmpl w:val="B0FC3A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A8286D"/>
    <w:multiLevelType w:val="hybridMultilevel"/>
    <w:tmpl w:val="0D361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7D0705"/>
    <w:multiLevelType w:val="multilevel"/>
    <w:tmpl w:val="50C05808"/>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95C726A"/>
    <w:multiLevelType w:val="hybridMultilevel"/>
    <w:tmpl w:val="1A128144"/>
    <w:lvl w:ilvl="0" w:tplc="55389C2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E4E1A88"/>
    <w:multiLevelType w:val="hybridMultilevel"/>
    <w:tmpl w:val="FD1CD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E63D9"/>
    <w:multiLevelType w:val="hybridMultilevel"/>
    <w:tmpl w:val="78444B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E84A2B"/>
    <w:multiLevelType w:val="hybridMultilevel"/>
    <w:tmpl w:val="3384A06A"/>
    <w:lvl w:ilvl="0" w:tplc="B208652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6E4A0D"/>
    <w:multiLevelType w:val="hybridMultilevel"/>
    <w:tmpl w:val="86803D60"/>
    <w:lvl w:ilvl="0" w:tplc="EAB83DC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9A708C"/>
    <w:multiLevelType w:val="hybridMultilevel"/>
    <w:tmpl w:val="6D0A84EE"/>
    <w:lvl w:ilvl="0" w:tplc="27789B12">
      <w:start w:val="1"/>
      <w:numFmt w:val="bullet"/>
      <w:pStyle w:val="ListParagraph"/>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1" w15:restartNumberingAfterBreak="0">
    <w:nsid w:val="560A0A41"/>
    <w:multiLevelType w:val="multilevel"/>
    <w:tmpl w:val="56C2C848"/>
    <w:lvl w:ilvl="0">
      <w:start w:val="1"/>
      <w:numFmt w:val="decimal"/>
      <w:lvlText w:val="%1."/>
      <w:lvlJc w:val="left"/>
      <w:pPr>
        <w:ind w:left="360" w:hanging="360"/>
      </w:pPr>
      <w:rPr>
        <w:rFonts w:hint="default"/>
        <w:b/>
      </w:rPr>
    </w:lvl>
    <w:lvl w:ilvl="1">
      <w:start w:val="1"/>
      <w:numFmt w:val="decimal"/>
      <w:pStyle w:val="EnumeratedH2"/>
      <w:lvlText w:val="%1.%2."/>
      <w:lvlJc w:val="left"/>
      <w:pPr>
        <w:ind w:left="1080" w:hanging="7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 w15:restartNumberingAfterBreak="0">
    <w:nsid w:val="58322F89"/>
    <w:multiLevelType w:val="hybridMultilevel"/>
    <w:tmpl w:val="0B10ACF8"/>
    <w:lvl w:ilvl="0" w:tplc="26C0194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1A967D3"/>
    <w:multiLevelType w:val="hybridMultilevel"/>
    <w:tmpl w:val="D354E0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9D25ED"/>
    <w:multiLevelType w:val="hybridMultilevel"/>
    <w:tmpl w:val="760C32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294EDC"/>
    <w:multiLevelType w:val="hybridMultilevel"/>
    <w:tmpl w:val="4C68C1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1F50EF"/>
    <w:multiLevelType w:val="hybridMultilevel"/>
    <w:tmpl w:val="363268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977464"/>
    <w:multiLevelType w:val="hybridMultilevel"/>
    <w:tmpl w:val="E9867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BDA1C9D"/>
    <w:multiLevelType w:val="hybridMultilevel"/>
    <w:tmpl w:val="DDB2B67C"/>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5"/>
  </w:num>
  <w:num w:numId="2">
    <w:abstractNumId w:val="11"/>
  </w:num>
  <w:num w:numId="3">
    <w:abstractNumId w:val="5"/>
  </w:num>
  <w:num w:numId="4">
    <w:abstractNumId w:val="13"/>
  </w:num>
  <w:num w:numId="5">
    <w:abstractNumId w:val="17"/>
  </w:num>
  <w:num w:numId="6">
    <w:abstractNumId w:val="15"/>
  </w:num>
  <w:num w:numId="7">
    <w:abstractNumId w:val="0"/>
  </w:num>
  <w:num w:numId="8">
    <w:abstractNumId w:val="0"/>
  </w:num>
  <w:num w:numId="9">
    <w:abstractNumId w:val="0"/>
    <w:lvlOverride w:ilvl="0">
      <w:startOverride w:val="1"/>
    </w:lvlOverride>
  </w:num>
  <w:num w:numId="10">
    <w:abstractNumId w:val="0"/>
    <w:lvlOverride w:ilvl="0">
      <w:startOverride w:val="1"/>
    </w:lvlOverride>
  </w:num>
  <w:num w:numId="11">
    <w:abstractNumId w:val="14"/>
  </w:num>
  <w:num w:numId="12">
    <w:abstractNumId w:val="16"/>
  </w:num>
  <w:num w:numId="13">
    <w:abstractNumId w:val="7"/>
  </w:num>
  <w:num w:numId="14">
    <w:abstractNumId w:val="2"/>
  </w:num>
  <w:num w:numId="15">
    <w:abstractNumId w:val="12"/>
  </w:num>
  <w:num w:numId="16">
    <w:abstractNumId w:val="9"/>
  </w:num>
  <w:num w:numId="17">
    <w:abstractNumId w:val="1"/>
  </w:num>
  <w:num w:numId="18">
    <w:abstractNumId w:val="12"/>
    <w:lvlOverride w:ilvl="0">
      <w:startOverride w:val="1"/>
    </w:lvlOverride>
  </w:num>
  <w:num w:numId="19">
    <w:abstractNumId w:val="3"/>
  </w:num>
  <w:num w:numId="20">
    <w:abstractNumId w:val="18"/>
  </w:num>
  <w:num w:numId="21">
    <w:abstractNumId w:val="4"/>
  </w:num>
  <w:num w:numId="22">
    <w:abstractNumId w:val="6"/>
  </w:num>
  <w:num w:numId="23">
    <w:abstractNumId w:val="10"/>
  </w:num>
  <w:num w:numId="24">
    <w:abstractNumId w:val="8"/>
  </w:num>
  <w:num w:numId="25">
    <w:abstractNumId w:val="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701"/>
    <w:rsid w:val="00000A45"/>
    <w:rsid w:val="00021FCA"/>
    <w:rsid w:val="00023775"/>
    <w:rsid w:val="000259D6"/>
    <w:rsid w:val="00027E99"/>
    <w:rsid w:val="00031B1A"/>
    <w:rsid w:val="0005259E"/>
    <w:rsid w:val="00070D85"/>
    <w:rsid w:val="00070E21"/>
    <w:rsid w:val="000718BD"/>
    <w:rsid w:val="00075AAC"/>
    <w:rsid w:val="00084B16"/>
    <w:rsid w:val="000B243D"/>
    <w:rsid w:val="000C4819"/>
    <w:rsid w:val="000C6325"/>
    <w:rsid w:val="000C74CD"/>
    <w:rsid w:val="000D2272"/>
    <w:rsid w:val="000D3A8F"/>
    <w:rsid w:val="000D6D0A"/>
    <w:rsid w:val="000E6F7E"/>
    <w:rsid w:val="000F4720"/>
    <w:rsid w:val="001017F1"/>
    <w:rsid w:val="0010410A"/>
    <w:rsid w:val="001059CE"/>
    <w:rsid w:val="00107137"/>
    <w:rsid w:val="00112FE6"/>
    <w:rsid w:val="00113D10"/>
    <w:rsid w:val="00114B1E"/>
    <w:rsid w:val="00122BCB"/>
    <w:rsid w:val="00123F9F"/>
    <w:rsid w:val="00127007"/>
    <w:rsid w:val="0013657F"/>
    <w:rsid w:val="00141B87"/>
    <w:rsid w:val="0015094F"/>
    <w:rsid w:val="00156434"/>
    <w:rsid w:val="00167A49"/>
    <w:rsid w:val="001736AE"/>
    <w:rsid w:val="001847B6"/>
    <w:rsid w:val="00187825"/>
    <w:rsid w:val="001909F1"/>
    <w:rsid w:val="00197121"/>
    <w:rsid w:val="001A69CC"/>
    <w:rsid w:val="001A7E29"/>
    <w:rsid w:val="001B1BBB"/>
    <w:rsid w:val="001D4543"/>
    <w:rsid w:val="001F0A1B"/>
    <w:rsid w:val="002025D9"/>
    <w:rsid w:val="002034EF"/>
    <w:rsid w:val="002065E7"/>
    <w:rsid w:val="00207752"/>
    <w:rsid w:val="00214328"/>
    <w:rsid w:val="00221883"/>
    <w:rsid w:val="00233469"/>
    <w:rsid w:val="00233764"/>
    <w:rsid w:val="002400B7"/>
    <w:rsid w:val="00245C5E"/>
    <w:rsid w:val="00255DBB"/>
    <w:rsid w:val="00260BB9"/>
    <w:rsid w:val="00265C3D"/>
    <w:rsid w:val="002832E1"/>
    <w:rsid w:val="0028499D"/>
    <w:rsid w:val="00287A66"/>
    <w:rsid w:val="00292FD1"/>
    <w:rsid w:val="00295EA3"/>
    <w:rsid w:val="002A0363"/>
    <w:rsid w:val="002A1A8D"/>
    <w:rsid w:val="002A1D93"/>
    <w:rsid w:val="002C2C06"/>
    <w:rsid w:val="002C4A6A"/>
    <w:rsid w:val="002D4DA1"/>
    <w:rsid w:val="002D73B6"/>
    <w:rsid w:val="002E0BFA"/>
    <w:rsid w:val="002E25EA"/>
    <w:rsid w:val="002E39C3"/>
    <w:rsid w:val="002E3B04"/>
    <w:rsid w:val="002F79A5"/>
    <w:rsid w:val="00322BF7"/>
    <w:rsid w:val="0032560A"/>
    <w:rsid w:val="003259BC"/>
    <w:rsid w:val="00327871"/>
    <w:rsid w:val="00340059"/>
    <w:rsid w:val="003575ED"/>
    <w:rsid w:val="00366094"/>
    <w:rsid w:val="00366A21"/>
    <w:rsid w:val="00381E29"/>
    <w:rsid w:val="00386D51"/>
    <w:rsid w:val="00390669"/>
    <w:rsid w:val="00397548"/>
    <w:rsid w:val="003A100B"/>
    <w:rsid w:val="003D7C69"/>
    <w:rsid w:val="003E3E47"/>
    <w:rsid w:val="003E412C"/>
    <w:rsid w:val="003F7B53"/>
    <w:rsid w:val="00403026"/>
    <w:rsid w:val="0040515C"/>
    <w:rsid w:val="004074A4"/>
    <w:rsid w:val="00413B15"/>
    <w:rsid w:val="004245B7"/>
    <w:rsid w:val="00434469"/>
    <w:rsid w:val="004425D7"/>
    <w:rsid w:val="004527C3"/>
    <w:rsid w:val="004721F1"/>
    <w:rsid w:val="004761B4"/>
    <w:rsid w:val="004761DC"/>
    <w:rsid w:val="0048187D"/>
    <w:rsid w:val="004829FD"/>
    <w:rsid w:val="004875D3"/>
    <w:rsid w:val="0049154F"/>
    <w:rsid w:val="00492E41"/>
    <w:rsid w:val="004A2B86"/>
    <w:rsid w:val="004A4628"/>
    <w:rsid w:val="004B2610"/>
    <w:rsid w:val="004B5E60"/>
    <w:rsid w:val="004C1772"/>
    <w:rsid w:val="004C480D"/>
    <w:rsid w:val="004E042F"/>
    <w:rsid w:val="004E2290"/>
    <w:rsid w:val="004F1616"/>
    <w:rsid w:val="004F2AAE"/>
    <w:rsid w:val="00502B3E"/>
    <w:rsid w:val="005031C8"/>
    <w:rsid w:val="00512B4A"/>
    <w:rsid w:val="00517BAE"/>
    <w:rsid w:val="00522B28"/>
    <w:rsid w:val="005400C8"/>
    <w:rsid w:val="00546F6B"/>
    <w:rsid w:val="00571ABD"/>
    <w:rsid w:val="00590CF1"/>
    <w:rsid w:val="005A4FEC"/>
    <w:rsid w:val="005C15F0"/>
    <w:rsid w:val="005C7061"/>
    <w:rsid w:val="005D7507"/>
    <w:rsid w:val="005D752D"/>
    <w:rsid w:val="005E261F"/>
    <w:rsid w:val="005F2FAE"/>
    <w:rsid w:val="00602595"/>
    <w:rsid w:val="00607521"/>
    <w:rsid w:val="006118FB"/>
    <w:rsid w:val="006157F0"/>
    <w:rsid w:val="00621E38"/>
    <w:rsid w:val="0062637D"/>
    <w:rsid w:val="006419A7"/>
    <w:rsid w:val="006436CC"/>
    <w:rsid w:val="00643902"/>
    <w:rsid w:val="0065091F"/>
    <w:rsid w:val="00663D04"/>
    <w:rsid w:val="00664F77"/>
    <w:rsid w:val="00666C0B"/>
    <w:rsid w:val="00667438"/>
    <w:rsid w:val="00682D13"/>
    <w:rsid w:val="00684644"/>
    <w:rsid w:val="006933F3"/>
    <w:rsid w:val="006B385F"/>
    <w:rsid w:val="006C5820"/>
    <w:rsid w:val="006D163A"/>
    <w:rsid w:val="006E5B9B"/>
    <w:rsid w:val="006F1766"/>
    <w:rsid w:val="0070072D"/>
    <w:rsid w:val="00706AC8"/>
    <w:rsid w:val="00710701"/>
    <w:rsid w:val="00722D9B"/>
    <w:rsid w:val="007251D9"/>
    <w:rsid w:val="007339C7"/>
    <w:rsid w:val="00736FF3"/>
    <w:rsid w:val="007450BF"/>
    <w:rsid w:val="00751597"/>
    <w:rsid w:val="00772910"/>
    <w:rsid w:val="00774B02"/>
    <w:rsid w:val="00776F3D"/>
    <w:rsid w:val="00780D1F"/>
    <w:rsid w:val="00781AA8"/>
    <w:rsid w:val="0078747A"/>
    <w:rsid w:val="007905BB"/>
    <w:rsid w:val="00791FCE"/>
    <w:rsid w:val="00797079"/>
    <w:rsid w:val="007A3830"/>
    <w:rsid w:val="007A5CEB"/>
    <w:rsid w:val="007B29B5"/>
    <w:rsid w:val="007C1734"/>
    <w:rsid w:val="007C1778"/>
    <w:rsid w:val="007C2E8B"/>
    <w:rsid w:val="007F2E53"/>
    <w:rsid w:val="008053D9"/>
    <w:rsid w:val="008174AF"/>
    <w:rsid w:val="00826965"/>
    <w:rsid w:val="00836C9A"/>
    <w:rsid w:val="0085559F"/>
    <w:rsid w:val="008612B9"/>
    <w:rsid w:val="0086274F"/>
    <w:rsid w:val="00864D6B"/>
    <w:rsid w:val="0086771C"/>
    <w:rsid w:val="00873DC8"/>
    <w:rsid w:val="008761DB"/>
    <w:rsid w:val="00880F9E"/>
    <w:rsid w:val="00893096"/>
    <w:rsid w:val="00893BD5"/>
    <w:rsid w:val="00897072"/>
    <w:rsid w:val="008A0C2E"/>
    <w:rsid w:val="008A3AF4"/>
    <w:rsid w:val="008A4042"/>
    <w:rsid w:val="008D021F"/>
    <w:rsid w:val="008D529A"/>
    <w:rsid w:val="008E685D"/>
    <w:rsid w:val="008F0999"/>
    <w:rsid w:val="009051BA"/>
    <w:rsid w:val="009104EB"/>
    <w:rsid w:val="0092110E"/>
    <w:rsid w:val="00924582"/>
    <w:rsid w:val="0092569E"/>
    <w:rsid w:val="009417C1"/>
    <w:rsid w:val="009569D3"/>
    <w:rsid w:val="00957287"/>
    <w:rsid w:val="009623FB"/>
    <w:rsid w:val="009631BF"/>
    <w:rsid w:val="0096351F"/>
    <w:rsid w:val="009A2612"/>
    <w:rsid w:val="009A3609"/>
    <w:rsid w:val="009A5D66"/>
    <w:rsid w:val="009B34E3"/>
    <w:rsid w:val="009B3530"/>
    <w:rsid w:val="009B66DB"/>
    <w:rsid w:val="009C0816"/>
    <w:rsid w:val="009C0EE8"/>
    <w:rsid w:val="009C3114"/>
    <w:rsid w:val="009C6FB0"/>
    <w:rsid w:val="009D0803"/>
    <w:rsid w:val="009E2497"/>
    <w:rsid w:val="009F0414"/>
    <w:rsid w:val="009F42F1"/>
    <w:rsid w:val="00A10100"/>
    <w:rsid w:val="00A15C0B"/>
    <w:rsid w:val="00A2496E"/>
    <w:rsid w:val="00A25595"/>
    <w:rsid w:val="00A259A1"/>
    <w:rsid w:val="00A2736D"/>
    <w:rsid w:val="00A352DC"/>
    <w:rsid w:val="00A3718B"/>
    <w:rsid w:val="00A56027"/>
    <w:rsid w:val="00A90AE7"/>
    <w:rsid w:val="00A92B39"/>
    <w:rsid w:val="00AA2C73"/>
    <w:rsid w:val="00AA5CC8"/>
    <w:rsid w:val="00AA5D59"/>
    <w:rsid w:val="00AA64E5"/>
    <w:rsid w:val="00AB05B4"/>
    <w:rsid w:val="00AB45AC"/>
    <w:rsid w:val="00AD76C3"/>
    <w:rsid w:val="00B002EE"/>
    <w:rsid w:val="00B04A00"/>
    <w:rsid w:val="00B22619"/>
    <w:rsid w:val="00B24403"/>
    <w:rsid w:val="00B26F2F"/>
    <w:rsid w:val="00B3338F"/>
    <w:rsid w:val="00B34BAD"/>
    <w:rsid w:val="00B40CF6"/>
    <w:rsid w:val="00B42559"/>
    <w:rsid w:val="00B42CC7"/>
    <w:rsid w:val="00B516BC"/>
    <w:rsid w:val="00B646C7"/>
    <w:rsid w:val="00B9083E"/>
    <w:rsid w:val="00BA6B1D"/>
    <w:rsid w:val="00BB573A"/>
    <w:rsid w:val="00BC0A3A"/>
    <w:rsid w:val="00BD4988"/>
    <w:rsid w:val="00BD4FAD"/>
    <w:rsid w:val="00BE3B35"/>
    <w:rsid w:val="00BE3C0A"/>
    <w:rsid w:val="00BE7D36"/>
    <w:rsid w:val="00BF293D"/>
    <w:rsid w:val="00BF36BE"/>
    <w:rsid w:val="00C03B1A"/>
    <w:rsid w:val="00C05335"/>
    <w:rsid w:val="00C11121"/>
    <w:rsid w:val="00C173EA"/>
    <w:rsid w:val="00C2413A"/>
    <w:rsid w:val="00C4277A"/>
    <w:rsid w:val="00C45521"/>
    <w:rsid w:val="00C50B84"/>
    <w:rsid w:val="00C565F8"/>
    <w:rsid w:val="00C6138F"/>
    <w:rsid w:val="00C81F7A"/>
    <w:rsid w:val="00C84AE8"/>
    <w:rsid w:val="00CA0D4E"/>
    <w:rsid w:val="00CA6B24"/>
    <w:rsid w:val="00CB2047"/>
    <w:rsid w:val="00CB2F56"/>
    <w:rsid w:val="00CC31D4"/>
    <w:rsid w:val="00CC6A2E"/>
    <w:rsid w:val="00D023F5"/>
    <w:rsid w:val="00D056F9"/>
    <w:rsid w:val="00D108C9"/>
    <w:rsid w:val="00D16E3E"/>
    <w:rsid w:val="00D23AA9"/>
    <w:rsid w:val="00D31057"/>
    <w:rsid w:val="00D42C3C"/>
    <w:rsid w:val="00D5020C"/>
    <w:rsid w:val="00D53EA5"/>
    <w:rsid w:val="00D67148"/>
    <w:rsid w:val="00D72CBD"/>
    <w:rsid w:val="00D74332"/>
    <w:rsid w:val="00D82574"/>
    <w:rsid w:val="00DB7BA1"/>
    <w:rsid w:val="00DC422C"/>
    <w:rsid w:val="00DD002D"/>
    <w:rsid w:val="00DE7EC8"/>
    <w:rsid w:val="00DF2277"/>
    <w:rsid w:val="00DF4D5C"/>
    <w:rsid w:val="00E05C6E"/>
    <w:rsid w:val="00E135EC"/>
    <w:rsid w:val="00E255AE"/>
    <w:rsid w:val="00E30781"/>
    <w:rsid w:val="00E405A6"/>
    <w:rsid w:val="00E40955"/>
    <w:rsid w:val="00E4452C"/>
    <w:rsid w:val="00E4563A"/>
    <w:rsid w:val="00E46EB7"/>
    <w:rsid w:val="00E6212A"/>
    <w:rsid w:val="00E71F34"/>
    <w:rsid w:val="00E8677C"/>
    <w:rsid w:val="00E95BAD"/>
    <w:rsid w:val="00ED149C"/>
    <w:rsid w:val="00EE3D8B"/>
    <w:rsid w:val="00EE5F8C"/>
    <w:rsid w:val="00EF25C5"/>
    <w:rsid w:val="00F07440"/>
    <w:rsid w:val="00F12E46"/>
    <w:rsid w:val="00F3200C"/>
    <w:rsid w:val="00F3587E"/>
    <w:rsid w:val="00F451DF"/>
    <w:rsid w:val="00F53160"/>
    <w:rsid w:val="00F63AF9"/>
    <w:rsid w:val="00F741A9"/>
    <w:rsid w:val="00F77463"/>
    <w:rsid w:val="00F8427E"/>
    <w:rsid w:val="00F867B3"/>
    <w:rsid w:val="00F948CF"/>
    <w:rsid w:val="00FB11E0"/>
    <w:rsid w:val="00FB3598"/>
    <w:rsid w:val="00FC1429"/>
    <w:rsid w:val="00FD4642"/>
    <w:rsid w:val="00FE01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766664"/>
  <w15:chartTrackingRefBased/>
  <w15:docId w15:val="{05402AD0-AAE5-734F-9A9F-71FE5EB35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274F"/>
    <w:pPr>
      <w:spacing w:line="360" w:lineRule="auto"/>
    </w:pPr>
    <w:rPr>
      <w:rFonts w:cs="Times New Roman"/>
    </w:rPr>
  </w:style>
  <w:style w:type="paragraph" w:styleId="Heading1">
    <w:name w:val="heading 1"/>
    <w:basedOn w:val="Normal"/>
    <w:next w:val="Normal"/>
    <w:link w:val="Heading1Char"/>
    <w:uiPriority w:val="9"/>
    <w:qFormat/>
    <w:rsid w:val="008F0999"/>
    <w:pPr>
      <w:keepNext/>
      <w:keepLines/>
      <w:pBdr>
        <w:top w:val="nil"/>
        <w:left w:val="nil"/>
        <w:bottom w:val="nil"/>
        <w:right w:val="nil"/>
        <w:between w:val="nil"/>
        <w:bar w:val="nil"/>
      </w:pBdr>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F0999"/>
    <w:pPr>
      <w:keepNext/>
      <w:keepLines/>
      <w:pBdr>
        <w:top w:val="nil"/>
        <w:left w:val="nil"/>
        <w:bottom w:val="nil"/>
        <w:right w:val="nil"/>
        <w:between w:val="nil"/>
        <w:bar w:val="nil"/>
      </w:pBdr>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autoRedefine/>
    <w:uiPriority w:val="9"/>
    <w:unhideWhenUsed/>
    <w:qFormat/>
    <w:rsid w:val="00D53EA5"/>
    <w:pPr>
      <w:keepNext/>
      <w:keepLines/>
      <w:spacing w:before="40"/>
      <w:outlineLvl w:val="2"/>
    </w:pPr>
    <w:rPr>
      <w:rFonts w:asciiTheme="majorHAnsi" w:eastAsiaTheme="majorEastAsia" w:hAnsiTheme="majorHAnsi" w:cstheme="majorBidi"/>
      <w:color w:val="333333"/>
    </w:rPr>
  </w:style>
  <w:style w:type="paragraph" w:styleId="Heading4">
    <w:name w:val="heading 4"/>
    <w:basedOn w:val="Normal"/>
    <w:next w:val="Normal"/>
    <w:link w:val="Heading4Char"/>
    <w:autoRedefine/>
    <w:uiPriority w:val="9"/>
    <w:unhideWhenUsed/>
    <w:qFormat/>
    <w:rsid w:val="005A4FEC"/>
    <w:pPr>
      <w:keepNext/>
      <w:keepLines/>
      <w:spacing w:before="40"/>
      <w:outlineLvl w:val="3"/>
    </w:pPr>
    <w:rPr>
      <w:rFonts w:asciiTheme="majorHAnsi" w:eastAsiaTheme="majorEastAsia" w:hAnsiTheme="majorHAnsi" w:cstheme="majorBidi"/>
      <w:i/>
      <w:iCs/>
      <w:color w:val="333333"/>
    </w:rPr>
  </w:style>
  <w:style w:type="paragraph" w:styleId="Heading5">
    <w:name w:val="heading 5"/>
    <w:basedOn w:val="Normal"/>
    <w:next w:val="Normal"/>
    <w:link w:val="Heading5Char"/>
    <w:autoRedefine/>
    <w:uiPriority w:val="9"/>
    <w:unhideWhenUsed/>
    <w:qFormat/>
    <w:rsid w:val="005A4FEC"/>
    <w:pPr>
      <w:keepNext/>
      <w:keepLines/>
      <w:spacing w:before="40"/>
      <w:outlineLvl w:val="4"/>
    </w:pPr>
    <w:rPr>
      <w:rFonts w:asciiTheme="majorHAnsi" w:eastAsiaTheme="majorEastAsia" w:hAnsiTheme="majorHAnsi" w:cstheme="majorBidi"/>
      <w:color w:val="33333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F099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F0999"/>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53EA5"/>
    <w:rPr>
      <w:rFonts w:asciiTheme="majorHAnsi" w:eastAsiaTheme="majorEastAsia" w:hAnsiTheme="majorHAnsi" w:cstheme="majorBidi"/>
      <w:color w:val="333333"/>
    </w:rPr>
  </w:style>
  <w:style w:type="character" w:customStyle="1" w:styleId="Heading4Char">
    <w:name w:val="Heading 4 Char"/>
    <w:basedOn w:val="DefaultParagraphFont"/>
    <w:link w:val="Heading4"/>
    <w:uiPriority w:val="9"/>
    <w:rsid w:val="005A4FEC"/>
    <w:rPr>
      <w:rFonts w:asciiTheme="majorHAnsi" w:eastAsiaTheme="majorEastAsia" w:hAnsiTheme="majorHAnsi" w:cstheme="majorBidi"/>
      <w:i/>
      <w:iCs/>
      <w:color w:val="333333"/>
    </w:rPr>
  </w:style>
  <w:style w:type="character" w:customStyle="1" w:styleId="Heading5Char">
    <w:name w:val="Heading 5 Char"/>
    <w:basedOn w:val="DefaultParagraphFont"/>
    <w:link w:val="Heading5"/>
    <w:uiPriority w:val="9"/>
    <w:rsid w:val="005A4FEC"/>
    <w:rPr>
      <w:rFonts w:asciiTheme="majorHAnsi" w:eastAsiaTheme="majorEastAsia" w:hAnsiTheme="majorHAnsi" w:cstheme="majorBidi"/>
      <w:color w:val="333333"/>
    </w:rPr>
  </w:style>
  <w:style w:type="paragraph" w:styleId="ListParagraph">
    <w:name w:val="List Paragraph"/>
    <w:autoRedefine/>
    <w:rsid w:val="006157F0"/>
    <w:pPr>
      <w:widowControl w:val="0"/>
      <w:numPr>
        <w:numId w:val="23"/>
      </w:numPr>
      <w:pBdr>
        <w:top w:val="nil"/>
        <w:left w:val="nil"/>
        <w:bottom w:val="nil"/>
        <w:right w:val="nil"/>
        <w:between w:val="nil"/>
        <w:bar w:val="nil"/>
      </w:pBdr>
      <w:spacing w:line="360" w:lineRule="auto"/>
    </w:pPr>
    <w:rPr>
      <w:rFonts w:eastAsia="Tms Rmn" w:cs="Tms Rmn"/>
      <w:color w:val="000000"/>
      <w:szCs w:val="22"/>
      <w:u w:color="000000"/>
      <w:bdr w:val="nil"/>
    </w:rPr>
  </w:style>
  <w:style w:type="character" w:customStyle="1" w:styleId="CodeExamples">
    <w:name w:val="Code Examples"/>
    <w:basedOn w:val="DefaultParagraphFont"/>
    <w:uiPriority w:val="1"/>
    <w:qFormat/>
    <w:rsid w:val="009A2612"/>
    <w:rPr>
      <w:rFonts w:ascii="Helv" w:hAnsi="Helv"/>
    </w:rPr>
  </w:style>
  <w:style w:type="paragraph" w:styleId="Title">
    <w:name w:val="Title"/>
    <w:basedOn w:val="Normal"/>
    <w:next w:val="Normal"/>
    <w:link w:val="TitleChar"/>
    <w:autoRedefine/>
    <w:uiPriority w:val="10"/>
    <w:qFormat/>
    <w:rsid w:val="005A4FEC"/>
    <w:pPr>
      <w:contextualSpacing/>
    </w:pPr>
    <w:rPr>
      <w:rFonts w:asciiTheme="majorHAnsi" w:eastAsiaTheme="majorEastAsia" w:hAnsiTheme="majorHAnsi" w:cstheme="majorBidi"/>
      <w:color w:val="295BA9"/>
      <w:spacing w:val="-10"/>
      <w:kern w:val="28"/>
      <w:sz w:val="56"/>
      <w:szCs w:val="56"/>
    </w:rPr>
  </w:style>
  <w:style w:type="character" w:customStyle="1" w:styleId="TitleChar">
    <w:name w:val="Title Char"/>
    <w:basedOn w:val="DefaultParagraphFont"/>
    <w:link w:val="Title"/>
    <w:uiPriority w:val="10"/>
    <w:rsid w:val="005A4FEC"/>
    <w:rPr>
      <w:rFonts w:asciiTheme="majorHAnsi" w:eastAsiaTheme="majorEastAsia" w:hAnsiTheme="majorHAnsi" w:cstheme="majorBidi"/>
      <w:color w:val="295BA9"/>
      <w:spacing w:val="-10"/>
      <w:kern w:val="28"/>
      <w:sz w:val="56"/>
      <w:szCs w:val="56"/>
    </w:rPr>
  </w:style>
  <w:style w:type="paragraph" w:customStyle="1" w:styleId="EnumeratedH1">
    <w:name w:val="EnumeratedH1"/>
    <w:basedOn w:val="Heading1"/>
    <w:autoRedefine/>
    <w:qFormat/>
    <w:rsid w:val="00590CF1"/>
    <w:pPr>
      <w:keepLines w:val="0"/>
      <w:tabs>
        <w:tab w:val="left" w:pos="-720"/>
        <w:tab w:val="center" w:pos="4680"/>
      </w:tabs>
      <w:suppressAutoHyphens/>
      <w:ind w:left="540" w:hanging="540"/>
      <w:jc w:val="both"/>
    </w:pPr>
    <w:rPr>
      <w:rFonts w:asciiTheme="minorHAnsi" w:eastAsia="Times New Roman" w:hAnsiTheme="minorHAnsi" w:cs="Times New Roman"/>
      <w:b/>
      <w:bCs/>
      <w:iCs/>
      <w:color w:val="auto"/>
      <w:spacing w:val="-3"/>
      <w:sz w:val="56"/>
      <w:szCs w:val="24"/>
    </w:rPr>
  </w:style>
  <w:style w:type="paragraph" w:customStyle="1" w:styleId="EnumeratedH2">
    <w:name w:val="EnumeratedH2"/>
    <w:basedOn w:val="Heading1"/>
    <w:autoRedefine/>
    <w:qFormat/>
    <w:rsid w:val="00590CF1"/>
    <w:pPr>
      <w:keepLines w:val="0"/>
      <w:numPr>
        <w:ilvl w:val="1"/>
        <w:numId w:val="2"/>
      </w:numPr>
      <w:tabs>
        <w:tab w:val="left" w:pos="-720"/>
        <w:tab w:val="center" w:pos="4680"/>
      </w:tabs>
      <w:suppressAutoHyphens/>
      <w:jc w:val="both"/>
    </w:pPr>
    <w:rPr>
      <w:rFonts w:asciiTheme="minorHAnsi" w:eastAsia="Times New Roman" w:hAnsiTheme="minorHAnsi" w:cs="Times New Roman"/>
      <w:iCs/>
      <w:color w:val="auto"/>
      <w:spacing w:val="-3"/>
      <w:sz w:val="24"/>
      <w:szCs w:val="24"/>
    </w:rPr>
  </w:style>
  <w:style w:type="paragraph" w:customStyle="1" w:styleId="Blockquote">
    <w:name w:val="Blockquote"/>
    <w:basedOn w:val="Normal"/>
    <w:autoRedefine/>
    <w:qFormat/>
    <w:rsid w:val="00070D85"/>
    <w:pPr>
      <w:ind w:left="720"/>
    </w:pPr>
    <w:rPr>
      <w:color w:val="44546A" w:themeColor="text2"/>
    </w:rPr>
  </w:style>
  <w:style w:type="character" w:customStyle="1" w:styleId="AwesomeSubtitle">
    <w:name w:val="AwesomeSubtitle"/>
    <w:basedOn w:val="TitleChar"/>
    <w:uiPriority w:val="1"/>
    <w:qFormat/>
    <w:rsid w:val="00776F3D"/>
    <w:rPr>
      <w:rFonts w:asciiTheme="majorHAnsi" w:eastAsiaTheme="majorEastAsia" w:hAnsiTheme="majorHAnsi" w:cstheme="majorBidi"/>
      <w:color w:val="595959" w:themeColor="text1" w:themeTint="A6"/>
      <w:spacing w:val="-10"/>
      <w:kern w:val="28"/>
      <w:sz w:val="28"/>
      <w:szCs w:val="56"/>
    </w:rPr>
  </w:style>
  <w:style w:type="character" w:styleId="Hyperlink">
    <w:name w:val="Hyperlink"/>
    <w:basedOn w:val="DefaultParagraphFont"/>
    <w:uiPriority w:val="99"/>
    <w:unhideWhenUsed/>
    <w:rsid w:val="00F867B3"/>
    <w:rPr>
      <w:color w:val="0563C1" w:themeColor="hyperlink"/>
      <w:u w:val="single"/>
    </w:rPr>
  </w:style>
  <w:style w:type="character" w:styleId="UnresolvedMention">
    <w:name w:val="Unresolved Mention"/>
    <w:basedOn w:val="DefaultParagraphFont"/>
    <w:uiPriority w:val="99"/>
    <w:semiHidden/>
    <w:unhideWhenUsed/>
    <w:rsid w:val="00F867B3"/>
    <w:rPr>
      <w:color w:val="605E5C"/>
      <w:shd w:val="clear" w:color="auto" w:fill="E1DFDD"/>
    </w:rPr>
  </w:style>
  <w:style w:type="character" w:styleId="FollowedHyperlink">
    <w:name w:val="FollowedHyperlink"/>
    <w:basedOn w:val="DefaultParagraphFont"/>
    <w:uiPriority w:val="99"/>
    <w:semiHidden/>
    <w:unhideWhenUsed/>
    <w:rsid w:val="00D023F5"/>
    <w:rPr>
      <w:color w:val="954F72" w:themeColor="followedHyperlink"/>
      <w:u w:val="single"/>
    </w:rPr>
  </w:style>
  <w:style w:type="paragraph" w:styleId="TOC1">
    <w:name w:val="toc 1"/>
    <w:basedOn w:val="Normal"/>
    <w:next w:val="Normal"/>
    <w:autoRedefine/>
    <w:uiPriority w:val="39"/>
    <w:unhideWhenUsed/>
    <w:rsid w:val="00BE3C0A"/>
    <w:pPr>
      <w:spacing w:after="100"/>
    </w:pPr>
  </w:style>
  <w:style w:type="paragraph" w:styleId="TOC2">
    <w:name w:val="toc 2"/>
    <w:basedOn w:val="Normal"/>
    <w:next w:val="Normal"/>
    <w:autoRedefine/>
    <w:uiPriority w:val="39"/>
    <w:unhideWhenUsed/>
    <w:rsid w:val="00BE3C0A"/>
    <w:pPr>
      <w:spacing w:after="100"/>
      <w:ind w:left="220"/>
    </w:pPr>
  </w:style>
  <w:style w:type="paragraph" w:styleId="Header">
    <w:name w:val="header"/>
    <w:basedOn w:val="Normal"/>
    <w:link w:val="HeaderChar"/>
    <w:uiPriority w:val="99"/>
    <w:unhideWhenUsed/>
    <w:rsid w:val="00AA5D59"/>
    <w:pPr>
      <w:tabs>
        <w:tab w:val="center" w:pos="4680"/>
        <w:tab w:val="right" w:pos="9360"/>
      </w:tabs>
    </w:pPr>
  </w:style>
  <w:style w:type="character" w:customStyle="1" w:styleId="HeaderChar">
    <w:name w:val="Header Char"/>
    <w:basedOn w:val="DefaultParagraphFont"/>
    <w:link w:val="Header"/>
    <w:uiPriority w:val="99"/>
    <w:rsid w:val="00AA5D59"/>
    <w:rPr>
      <w:rFonts w:cs="Times New Roman"/>
      <w:sz w:val="22"/>
    </w:rPr>
  </w:style>
  <w:style w:type="paragraph" w:styleId="Footer">
    <w:name w:val="footer"/>
    <w:basedOn w:val="Normal"/>
    <w:link w:val="FooterChar"/>
    <w:uiPriority w:val="99"/>
    <w:unhideWhenUsed/>
    <w:rsid w:val="00AA5D59"/>
    <w:pPr>
      <w:tabs>
        <w:tab w:val="center" w:pos="4680"/>
        <w:tab w:val="right" w:pos="9360"/>
      </w:tabs>
    </w:pPr>
  </w:style>
  <w:style w:type="character" w:customStyle="1" w:styleId="FooterChar">
    <w:name w:val="Footer Char"/>
    <w:basedOn w:val="DefaultParagraphFont"/>
    <w:link w:val="Footer"/>
    <w:uiPriority w:val="99"/>
    <w:rsid w:val="00AA5D59"/>
    <w:rPr>
      <w:rFonts w:cs="Times New Roman"/>
      <w:sz w:val="22"/>
    </w:rPr>
  </w:style>
  <w:style w:type="character" w:styleId="PageNumber">
    <w:name w:val="page number"/>
    <w:basedOn w:val="DefaultParagraphFont"/>
    <w:uiPriority w:val="99"/>
    <w:semiHidden/>
    <w:unhideWhenUsed/>
    <w:rsid w:val="001847B6"/>
  </w:style>
  <w:style w:type="paragraph" w:styleId="EndnoteText">
    <w:name w:val="endnote text"/>
    <w:basedOn w:val="Normal"/>
    <w:link w:val="EndnoteTextChar"/>
    <w:uiPriority w:val="99"/>
    <w:semiHidden/>
    <w:unhideWhenUsed/>
    <w:rsid w:val="0005259E"/>
    <w:pPr>
      <w:spacing w:line="240" w:lineRule="auto"/>
    </w:pPr>
    <w:rPr>
      <w:sz w:val="20"/>
      <w:szCs w:val="20"/>
    </w:rPr>
  </w:style>
  <w:style w:type="character" w:customStyle="1" w:styleId="EndnoteTextChar">
    <w:name w:val="Endnote Text Char"/>
    <w:basedOn w:val="DefaultParagraphFont"/>
    <w:link w:val="EndnoteText"/>
    <w:uiPriority w:val="99"/>
    <w:semiHidden/>
    <w:rsid w:val="0005259E"/>
    <w:rPr>
      <w:rFonts w:cs="Times New Roman"/>
      <w:sz w:val="20"/>
      <w:szCs w:val="20"/>
    </w:rPr>
  </w:style>
  <w:style w:type="character" w:styleId="EndnoteReference">
    <w:name w:val="endnote reference"/>
    <w:basedOn w:val="DefaultParagraphFont"/>
    <w:uiPriority w:val="99"/>
    <w:semiHidden/>
    <w:unhideWhenUsed/>
    <w:rsid w:val="0005259E"/>
    <w:rPr>
      <w:vertAlign w:val="superscript"/>
    </w:rPr>
  </w:style>
  <w:style w:type="paragraph" w:styleId="Caption">
    <w:name w:val="caption"/>
    <w:basedOn w:val="Normal"/>
    <w:next w:val="Normal"/>
    <w:uiPriority w:val="35"/>
    <w:unhideWhenUsed/>
    <w:qFormat/>
    <w:rsid w:val="00390669"/>
    <w:pPr>
      <w:spacing w:after="200" w:line="240" w:lineRule="auto"/>
    </w:pPr>
    <w:rPr>
      <w:i/>
      <w:iCs/>
      <w:color w:val="44546A" w:themeColor="text2"/>
      <w:sz w:val="18"/>
      <w:szCs w:val="18"/>
    </w:rPr>
  </w:style>
  <w:style w:type="paragraph" w:styleId="Subtitle">
    <w:name w:val="Subtitle"/>
    <w:basedOn w:val="Normal"/>
    <w:next w:val="Normal"/>
    <w:link w:val="SubtitleChar"/>
    <w:uiPriority w:val="11"/>
    <w:qFormat/>
    <w:rsid w:val="00123F9F"/>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123F9F"/>
    <w:rPr>
      <w:rFonts w:eastAsiaTheme="minorEastAsia"/>
      <w:color w:val="5A5A5A" w:themeColor="text1" w:themeTint="A5"/>
      <w:spacing w:val="15"/>
      <w:sz w:val="22"/>
      <w:szCs w:val="22"/>
    </w:rPr>
  </w:style>
  <w:style w:type="character" w:styleId="CommentReference">
    <w:name w:val="annotation reference"/>
    <w:basedOn w:val="DefaultParagraphFont"/>
    <w:uiPriority w:val="99"/>
    <w:semiHidden/>
    <w:unhideWhenUsed/>
    <w:rsid w:val="00141B87"/>
    <w:rPr>
      <w:sz w:val="16"/>
      <w:szCs w:val="16"/>
    </w:rPr>
  </w:style>
  <w:style w:type="paragraph" w:styleId="CommentText">
    <w:name w:val="annotation text"/>
    <w:basedOn w:val="Normal"/>
    <w:link w:val="CommentTextChar"/>
    <w:uiPriority w:val="99"/>
    <w:unhideWhenUsed/>
    <w:rsid w:val="00141B87"/>
    <w:pPr>
      <w:spacing w:line="240" w:lineRule="auto"/>
    </w:pPr>
    <w:rPr>
      <w:sz w:val="20"/>
      <w:szCs w:val="20"/>
    </w:rPr>
  </w:style>
  <w:style w:type="character" w:customStyle="1" w:styleId="CommentTextChar">
    <w:name w:val="Comment Text Char"/>
    <w:basedOn w:val="DefaultParagraphFont"/>
    <w:link w:val="CommentText"/>
    <w:uiPriority w:val="99"/>
    <w:rsid w:val="00141B87"/>
    <w:rPr>
      <w:rFonts w:cs="Times New Roman"/>
      <w:sz w:val="20"/>
      <w:szCs w:val="20"/>
    </w:rPr>
  </w:style>
  <w:style w:type="paragraph" w:styleId="CommentSubject">
    <w:name w:val="annotation subject"/>
    <w:basedOn w:val="CommentText"/>
    <w:next w:val="CommentText"/>
    <w:link w:val="CommentSubjectChar"/>
    <w:uiPriority w:val="99"/>
    <w:semiHidden/>
    <w:unhideWhenUsed/>
    <w:rsid w:val="00141B87"/>
    <w:rPr>
      <w:b/>
      <w:bCs/>
    </w:rPr>
  </w:style>
  <w:style w:type="character" w:customStyle="1" w:styleId="CommentSubjectChar">
    <w:name w:val="Comment Subject Char"/>
    <w:basedOn w:val="CommentTextChar"/>
    <w:link w:val="CommentSubject"/>
    <w:uiPriority w:val="99"/>
    <w:semiHidden/>
    <w:rsid w:val="00141B87"/>
    <w:rPr>
      <w:rFonts w:cs="Times New Roman"/>
      <w:b/>
      <w:bCs/>
      <w:sz w:val="20"/>
      <w:szCs w:val="20"/>
    </w:rPr>
  </w:style>
  <w:style w:type="table" w:styleId="GridTable2-Accent1">
    <w:name w:val="Grid Table 2 Accent 1"/>
    <w:basedOn w:val="TableNormal"/>
    <w:uiPriority w:val="47"/>
    <w:rsid w:val="00571ABD"/>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1">
    <w:name w:val="Grid Table 4 Accent 1"/>
    <w:basedOn w:val="TableNormal"/>
    <w:uiPriority w:val="49"/>
    <w:rsid w:val="00571ABD"/>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ableofFigures">
    <w:name w:val="table of figures"/>
    <w:basedOn w:val="Normal"/>
    <w:next w:val="Normal"/>
    <w:uiPriority w:val="99"/>
    <w:unhideWhenUsed/>
    <w:rsid w:val="005C15F0"/>
  </w:style>
  <w:style w:type="paragraph" w:styleId="FootnoteText">
    <w:name w:val="footnote text"/>
    <w:basedOn w:val="Normal"/>
    <w:link w:val="FootnoteTextChar"/>
    <w:uiPriority w:val="99"/>
    <w:semiHidden/>
    <w:unhideWhenUsed/>
    <w:rsid w:val="004527C3"/>
    <w:pPr>
      <w:spacing w:line="240" w:lineRule="auto"/>
    </w:pPr>
    <w:rPr>
      <w:sz w:val="20"/>
      <w:szCs w:val="20"/>
    </w:rPr>
  </w:style>
  <w:style w:type="character" w:customStyle="1" w:styleId="FootnoteTextChar">
    <w:name w:val="Footnote Text Char"/>
    <w:basedOn w:val="DefaultParagraphFont"/>
    <w:link w:val="FootnoteText"/>
    <w:uiPriority w:val="99"/>
    <w:semiHidden/>
    <w:rsid w:val="004527C3"/>
    <w:rPr>
      <w:rFonts w:cs="Times New Roman"/>
      <w:sz w:val="20"/>
      <w:szCs w:val="20"/>
    </w:rPr>
  </w:style>
  <w:style w:type="character" w:styleId="FootnoteReference">
    <w:name w:val="footnote reference"/>
    <w:basedOn w:val="DefaultParagraphFont"/>
    <w:uiPriority w:val="99"/>
    <w:semiHidden/>
    <w:unhideWhenUsed/>
    <w:rsid w:val="004527C3"/>
    <w:rPr>
      <w:vertAlign w:val="superscript"/>
    </w:rPr>
  </w:style>
  <w:style w:type="numbering" w:customStyle="1" w:styleId="CurrentList1">
    <w:name w:val="Current List1"/>
    <w:uiPriority w:val="99"/>
    <w:rsid w:val="00FC1429"/>
    <w:pPr>
      <w:numPr>
        <w:numId w:val="21"/>
      </w:numPr>
    </w:pPr>
  </w:style>
  <w:style w:type="paragraph" w:styleId="TOC3">
    <w:name w:val="toc 3"/>
    <w:basedOn w:val="Normal"/>
    <w:next w:val="Normal"/>
    <w:autoRedefine/>
    <w:uiPriority w:val="39"/>
    <w:unhideWhenUsed/>
    <w:rsid w:val="001909F1"/>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195">
      <w:bodyDiv w:val="1"/>
      <w:marLeft w:val="0"/>
      <w:marRight w:val="0"/>
      <w:marTop w:val="0"/>
      <w:marBottom w:val="0"/>
      <w:divBdr>
        <w:top w:val="none" w:sz="0" w:space="0" w:color="auto"/>
        <w:left w:val="none" w:sz="0" w:space="0" w:color="auto"/>
        <w:bottom w:val="none" w:sz="0" w:space="0" w:color="auto"/>
        <w:right w:val="none" w:sz="0" w:space="0" w:color="auto"/>
      </w:divBdr>
    </w:div>
    <w:div w:id="18743532">
      <w:bodyDiv w:val="1"/>
      <w:marLeft w:val="0"/>
      <w:marRight w:val="0"/>
      <w:marTop w:val="0"/>
      <w:marBottom w:val="0"/>
      <w:divBdr>
        <w:top w:val="none" w:sz="0" w:space="0" w:color="auto"/>
        <w:left w:val="none" w:sz="0" w:space="0" w:color="auto"/>
        <w:bottom w:val="none" w:sz="0" w:space="0" w:color="auto"/>
        <w:right w:val="none" w:sz="0" w:space="0" w:color="auto"/>
      </w:divBdr>
    </w:div>
    <w:div w:id="38284613">
      <w:bodyDiv w:val="1"/>
      <w:marLeft w:val="0"/>
      <w:marRight w:val="0"/>
      <w:marTop w:val="0"/>
      <w:marBottom w:val="0"/>
      <w:divBdr>
        <w:top w:val="none" w:sz="0" w:space="0" w:color="auto"/>
        <w:left w:val="none" w:sz="0" w:space="0" w:color="auto"/>
        <w:bottom w:val="none" w:sz="0" w:space="0" w:color="auto"/>
        <w:right w:val="none" w:sz="0" w:space="0" w:color="auto"/>
      </w:divBdr>
    </w:div>
    <w:div w:id="76486904">
      <w:bodyDiv w:val="1"/>
      <w:marLeft w:val="0"/>
      <w:marRight w:val="0"/>
      <w:marTop w:val="0"/>
      <w:marBottom w:val="0"/>
      <w:divBdr>
        <w:top w:val="none" w:sz="0" w:space="0" w:color="auto"/>
        <w:left w:val="none" w:sz="0" w:space="0" w:color="auto"/>
        <w:bottom w:val="none" w:sz="0" w:space="0" w:color="auto"/>
        <w:right w:val="none" w:sz="0" w:space="0" w:color="auto"/>
      </w:divBdr>
    </w:div>
    <w:div w:id="120460473">
      <w:bodyDiv w:val="1"/>
      <w:marLeft w:val="0"/>
      <w:marRight w:val="0"/>
      <w:marTop w:val="0"/>
      <w:marBottom w:val="0"/>
      <w:divBdr>
        <w:top w:val="none" w:sz="0" w:space="0" w:color="auto"/>
        <w:left w:val="none" w:sz="0" w:space="0" w:color="auto"/>
        <w:bottom w:val="none" w:sz="0" w:space="0" w:color="auto"/>
        <w:right w:val="none" w:sz="0" w:space="0" w:color="auto"/>
      </w:divBdr>
    </w:div>
    <w:div w:id="223687344">
      <w:bodyDiv w:val="1"/>
      <w:marLeft w:val="0"/>
      <w:marRight w:val="0"/>
      <w:marTop w:val="0"/>
      <w:marBottom w:val="0"/>
      <w:divBdr>
        <w:top w:val="none" w:sz="0" w:space="0" w:color="auto"/>
        <w:left w:val="none" w:sz="0" w:space="0" w:color="auto"/>
        <w:bottom w:val="none" w:sz="0" w:space="0" w:color="auto"/>
        <w:right w:val="none" w:sz="0" w:space="0" w:color="auto"/>
      </w:divBdr>
    </w:div>
    <w:div w:id="319968118">
      <w:bodyDiv w:val="1"/>
      <w:marLeft w:val="0"/>
      <w:marRight w:val="0"/>
      <w:marTop w:val="0"/>
      <w:marBottom w:val="0"/>
      <w:divBdr>
        <w:top w:val="none" w:sz="0" w:space="0" w:color="auto"/>
        <w:left w:val="none" w:sz="0" w:space="0" w:color="auto"/>
        <w:bottom w:val="none" w:sz="0" w:space="0" w:color="auto"/>
        <w:right w:val="none" w:sz="0" w:space="0" w:color="auto"/>
      </w:divBdr>
    </w:div>
    <w:div w:id="322198669">
      <w:bodyDiv w:val="1"/>
      <w:marLeft w:val="0"/>
      <w:marRight w:val="0"/>
      <w:marTop w:val="0"/>
      <w:marBottom w:val="0"/>
      <w:divBdr>
        <w:top w:val="none" w:sz="0" w:space="0" w:color="auto"/>
        <w:left w:val="none" w:sz="0" w:space="0" w:color="auto"/>
        <w:bottom w:val="none" w:sz="0" w:space="0" w:color="auto"/>
        <w:right w:val="none" w:sz="0" w:space="0" w:color="auto"/>
      </w:divBdr>
      <w:divsChild>
        <w:div w:id="32921483">
          <w:marLeft w:val="0"/>
          <w:marRight w:val="0"/>
          <w:marTop w:val="0"/>
          <w:marBottom w:val="0"/>
          <w:divBdr>
            <w:top w:val="none" w:sz="0" w:space="0" w:color="auto"/>
            <w:left w:val="none" w:sz="0" w:space="0" w:color="auto"/>
            <w:bottom w:val="none" w:sz="0" w:space="0" w:color="auto"/>
            <w:right w:val="none" w:sz="0" w:space="0" w:color="auto"/>
          </w:divBdr>
        </w:div>
      </w:divsChild>
    </w:div>
    <w:div w:id="325786595">
      <w:bodyDiv w:val="1"/>
      <w:marLeft w:val="0"/>
      <w:marRight w:val="0"/>
      <w:marTop w:val="0"/>
      <w:marBottom w:val="0"/>
      <w:divBdr>
        <w:top w:val="none" w:sz="0" w:space="0" w:color="auto"/>
        <w:left w:val="none" w:sz="0" w:space="0" w:color="auto"/>
        <w:bottom w:val="none" w:sz="0" w:space="0" w:color="auto"/>
        <w:right w:val="none" w:sz="0" w:space="0" w:color="auto"/>
      </w:divBdr>
    </w:div>
    <w:div w:id="333188887">
      <w:bodyDiv w:val="1"/>
      <w:marLeft w:val="0"/>
      <w:marRight w:val="0"/>
      <w:marTop w:val="0"/>
      <w:marBottom w:val="0"/>
      <w:divBdr>
        <w:top w:val="none" w:sz="0" w:space="0" w:color="auto"/>
        <w:left w:val="none" w:sz="0" w:space="0" w:color="auto"/>
        <w:bottom w:val="none" w:sz="0" w:space="0" w:color="auto"/>
        <w:right w:val="none" w:sz="0" w:space="0" w:color="auto"/>
      </w:divBdr>
    </w:div>
    <w:div w:id="407118046">
      <w:bodyDiv w:val="1"/>
      <w:marLeft w:val="0"/>
      <w:marRight w:val="0"/>
      <w:marTop w:val="0"/>
      <w:marBottom w:val="0"/>
      <w:divBdr>
        <w:top w:val="none" w:sz="0" w:space="0" w:color="auto"/>
        <w:left w:val="none" w:sz="0" w:space="0" w:color="auto"/>
        <w:bottom w:val="none" w:sz="0" w:space="0" w:color="auto"/>
        <w:right w:val="none" w:sz="0" w:space="0" w:color="auto"/>
      </w:divBdr>
    </w:div>
    <w:div w:id="575165591">
      <w:bodyDiv w:val="1"/>
      <w:marLeft w:val="0"/>
      <w:marRight w:val="0"/>
      <w:marTop w:val="0"/>
      <w:marBottom w:val="0"/>
      <w:divBdr>
        <w:top w:val="none" w:sz="0" w:space="0" w:color="auto"/>
        <w:left w:val="none" w:sz="0" w:space="0" w:color="auto"/>
        <w:bottom w:val="none" w:sz="0" w:space="0" w:color="auto"/>
        <w:right w:val="none" w:sz="0" w:space="0" w:color="auto"/>
      </w:divBdr>
    </w:div>
    <w:div w:id="640110419">
      <w:bodyDiv w:val="1"/>
      <w:marLeft w:val="0"/>
      <w:marRight w:val="0"/>
      <w:marTop w:val="0"/>
      <w:marBottom w:val="0"/>
      <w:divBdr>
        <w:top w:val="none" w:sz="0" w:space="0" w:color="auto"/>
        <w:left w:val="none" w:sz="0" w:space="0" w:color="auto"/>
        <w:bottom w:val="none" w:sz="0" w:space="0" w:color="auto"/>
        <w:right w:val="none" w:sz="0" w:space="0" w:color="auto"/>
      </w:divBdr>
    </w:div>
    <w:div w:id="641691021">
      <w:bodyDiv w:val="1"/>
      <w:marLeft w:val="0"/>
      <w:marRight w:val="0"/>
      <w:marTop w:val="0"/>
      <w:marBottom w:val="0"/>
      <w:divBdr>
        <w:top w:val="none" w:sz="0" w:space="0" w:color="auto"/>
        <w:left w:val="none" w:sz="0" w:space="0" w:color="auto"/>
        <w:bottom w:val="none" w:sz="0" w:space="0" w:color="auto"/>
        <w:right w:val="none" w:sz="0" w:space="0" w:color="auto"/>
      </w:divBdr>
    </w:div>
    <w:div w:id="651568802">
      <w:bodyDiv w:val="1"/>
      <w:marLeft w:val="0"/>
      <w:marRight w:val="0"/>
      <w:marTop w:val="0"/>
      <w:marBottom w:val="0"/>
      <w:divBdr>
        <w:top w:val="none" w:sz="0" w:space="0" w:color="auto"/>
        <w:left w:val="none" w:sz="0" w:space="0" w:color="auto"/>
        <w:bottom w:val="none" w:sz="0" w:space="0" w:color="auto"/>
        <w:right w:val="none" w:sz="0" w:space="0" w:color="auto"/>
      </w:divBdr>
    </w:div>
    <w:div w:id="692808966">
      <w:bodyDiv w:val="1"/>
      <w:marLeft w:val="0"/>
      <w:marRight w:val="0"/>
      <w:marTop w:val="0"/>
      <w:marBottom w:val="0"/>
      <w:divBdr>
        <w:top w:val="none" w:sz="0" w:space="0" w:color="auto"/>
        <w:left w:val="none" w:sz="0" w:space="0" w:color="auto"/>
        <w:bottom w:val="none" w:sz="0" w:space="0" w:color="auto"/>
        <w:right w:val="none" w:sz="0" w:space="0" w:color="auto"/>
      </w:divBdr>
    </w:div>
    <w:div w:id="719548578">
      <w:bodyDiv w:val="1"/>
      <w:marLeft w:val="0"/>
      <w:marRight w:val="0"/>
      <w:marTop w:val="0"/>
      <w:marBottom w:val="0"/>
      <w:divBdr>
        <w:top w:val="none" w:sz="0" w:space="0" w:color="auto"/>
        <w:left w:val="none" w:sz="0" w:space="0" w:color="auto"/>
        <w:bottom w:val="none" w:sz="0" w:space="0" w:color="auto"/>
        <w:right w:val="none" w:sz="0" w:space="0" w:color="auto"/>
      </w:divBdr>
      <w:divsChild>
        <w:div w:id="1502161677">
          <w:marLeft w:val="0"/>
          <w:marRight w:val="0"/>
          <w:marTop w:val="0"/>
          <w:marBottom w:val="0"/>
          <w:divBdr>
            <w:top w:val="none" w:sz="0" w:space="0" w:color="auto"/>
            <w:left w:val="none" w:sz="0" w:space="0" w:color="auto"/>
            <w:bottom w:val="none" w:sz="0" w:space="0" w:color="auto"/>
            <w:right w:val="none" w:sz="0" w:space="0" w:color="auto"/>
          </w:divBdr>
        </w:div>
      </w:divsChild>
    </w:div>
    <w:div w:id="732043123">
      <w:bodyDiv w:val="1"/>
      <w:marLeft w:val="0"/>
      <w:marRight w:val="0"/>
      <w:marTop w:val="0"/>
      <w:marBottom w:val="0"/>
      <w:divBdr>
        <w:top w:val="none" w:sz="0" w:space="0" w:color="auto"/>
        <w:left w:val="none" w:sz="0" w:space="0" w:color="auto"/>
        <w:bottom w:val="none" w:sz="0" w:space="0" w:color="auto"/>
        <w:right w:val="none" w:sz="0" w:space="0" w:color="auto"/>
      </w:divBdr>
    </w:div>
    <w:div w:id="737440317">
      <w:bodyDiv w:val="1"/>
      <w:marLeft w:val="0"/>
      <w:marRight w:val="0"/>
      <w:marTop w:val="0"/>
      <w:marBottom w:val="0"/>
      <w:divBdr>
        <w:top w:val="none" w:sz="0" w:space="0" w:color="auto"/>
        <w:left w:val="none" w:sz="0" w:space="0" w:color="auto"/>
        <w:bottom w:val="none" w:sz="0" w:space="0" w:color="auto"/>
        <w:right w:val="none" w:sz="0" w:space="0" w:color="auto"/>
      </w:divBdr>
    </w:div>
    <w:div w:id="776099101">
      <w:bodyDiv w:val="1"/>
      <w:marLeft w:val="0"/>
      <w:marRight w:val="0"/>
      <w:marTop w:val="0"/>
      <w:marBottom w:val="0"/>
      <w:divBdr>
        <w:top w:val="none" w:sz="0" w:space="0" w:color="auto"/>
        <w:left w:val="none" w:sz="0" w:space="0" w:color="auto"/>
        <w:bottom w:val="none" w:sz="0" w:space="0" w:color="auto"/>
        <w:right w:val="none" w:sz="0" w:space="0" w:color="auto"/>
      </w:divBdr>
    </w:div>
    <w:div w:id="937101944">
      <w:bodyDiv w:val="1"/>
      <w:marLeft w:val="0"/>
      <w:marRight w:val="0"/>
      <w:marTop w:val="0"/>
      <w:marBottom w:val="0"/>
      <w:divBdr>
        <w:top w:val="none" w:sz="0" w:space="0" w:color="auto"/>
        <w:left w:val="none" w:sz="0" w:space="0" w:color="auto"/>
        <w:bottom w:val="none" w:sz="0" w:space="0" w:color="auto"/>
        <w:right w:val="none" w:sz="0" w:space="0" w:color="auto"/>
      </w:divBdr>
    </w:div>
    <w:div w:id="964896727">
      <w:bodyDiv w:val="1"/>
      <w:marLeft w:val="0"/>
      <w:marRight w:val="0"/>
      <w:marTop w:val="0"/>
      <w:marBottom w:val="0"/>
      <w:divBdr>
        <w:top w:val="none" w:sz="0" w:space="0" w:color="auto"/>
        <w:left w:val="none" w:sz="0" w:space="0" w:color="auto"/>
        <w:bottom w:val="none" w:sz="0" w:space="0" w:color="auto"/>
        <w:right w:val="none" w:sz="0" w:space="0" w:color="auto"/>
      </w:divBdr>
    </w:div>
    <w:div w:id="980814983">
      <w:bodyDiv w:val="1"/>
      <w:marLeft w:val="0"/>
      <w:marRight w:val="0"/>
      <w:marTop w:val="0"/>
      <w:marBottom w:val="0"/>
      <w:divBdr>
        <w:top w:val="none" w:sz="0" w:space="0" w:color="auto"/>
        <w:left w:val="none" w:sz="0" w:space="0" w:color="auto"/>
        <w:bottom w:val="none" w:sz="0" w:space="0" w:color="auto"/>
        <w:right w:val="none" w:sz="0" w:space="0" w:color="auto"/>
      </w:divBdr>
    </w:div>
    <w:div w:id="1028877398">
      <w:bodyDiv w:val="1"/>
      <w:marLeft w:val="0"/>
      <w:marRight w:val="0"/>
      <w:marTop w:val="0"/>
      <w:marBottom w:val="0"/>
      <w:divBdr>
        <w:top w:val="none" w:sz="0" w:space="0" w:color="auto"/>
        <w:left w:val="none" w:sz="0" w:space="0" w:color="auto"/>
        <w:bottom w:val="none" w:sz="0" w:space="0" w:color="auto"/>
        <w:right w:val="none" w:sz="0" w:space="0" w:color="auto"/>
      </w:divBdr>
    </w:div>
    <w:div w:id="1077438201">
      <w:bodyDiv w:val="1"/>
      <w:marLeft w:val="0"/>
      <w:marRight w:val="0"/>
      <w:marTop w:val="0"/>
      <w:marBottom w:val="0"/>
      <w:divBdr>
        <w:top w:val="none" w:sz="0" w:space="0" w:color="auto"/>
        <w:left w:val="none" w:sz="0" w:space="0" w:color="auto"/>
        <w:bottom w:val="none" w:sz="0" w:space="0" w:color="auto"/>
        <w:right w:val="none" w:sz="0" w:space="0" w:color="auto"/>
      </w:divBdr>
    </w:div>
    <w:div w:id="1083646248">
      <w:bodyDiv w:val="1"/>
      <w:marLeft w:val="0"/>
      <w:marRight w:val="0"/>
      <w:marTop w:val="0"/>
      <w:marBottom w:val="0"/>
      <w:divBdr>
        <w:top w:val="none" w:sz="0" w:space="0" w:color="auto"/>
        <w:left w:val="none" w:sz="0" w:space="0" w:color="auto"/>
        <w:bottom w:val="none" w:sz="0" w:space="0" w:color="auto"/>
        <w:right w:val="none" w:sz="0" w:space="0" w:color="auto"/>
      </w:divBdr>
      <w:divsChild>
        <w:div w:id="1802845423">
          <w:marLeft w:val="0"/>
          <w:marRight w:val="0"/>
          <w:marTop w:val="0"/>
          <w:marBottom w:val="0"/>
          <w:divBdr>
            <w:top w:val="none" w:sz="0" w:space="0" w:color="auto"/>
            <w:left w:val="none" w:sz="0" w:space="0" w:color="auto"/>
            <w:bottom w:val="none" w:sz="0" w:space="0" w:color="auto"/>
            <w:right w:val="none" w:sz="0" w:space="0" w:color="auto"/>
          </w:divBdr>
          <w:divsChild>
            <w:div w:id="924612526">
              <w:marLeft w:val="0"/>
              <w:marRight w:val="0"/>
              <w:marTop w:val="0"/>
              <w:marBottom w:val="0"/>
              <w:divBdr>
                <w:top w:val="none" w:sz="0" w:space="0" w:color="auto"/>
                <w:left w:val="none" w:sz="0" w:space="0" w:color="auto"/>
                <w:bottom w:val="none" w:sz="0" w:space="0" w:color="auto"/>
                <w:right w:val="none" w:sz="0" w:space="0" w:color="auto"/>
              </w:divBdr>
              <w:divsChild>
                <w:div w:id="588975640">
                  <w:marLeft w:val="0"/>
                  <w:marRight w:val="0"/>
                  <w:marTop w:val="0"/>
                  <w:marBottom w:val="0"/>
                  <w:divBdr>
                    <w:top w:val="single" w:sz="6" w:space="6" w:color="DDDDDD"/>
                    <w:left w:val="none" w:sz="0" w:space="0" w:color="auto"/>
                    <w:bottom w:val="none" w:sz="0" w:space="0" w:color="auto"/>
                    <w:right w:val="none" w:sz="0" w:space="0" w:color="auto"/>
                  </w:divBdr>
                  <w:divsChild>
                    <w:div w:id="257102893">
                      <w:marLeft w:val="0"/>
                      <w:marRight w:val="0"/>
                      <w:marTop w:val="0"/>
                      <w:marBottom w:val="0"/>
                      <w:divBdr>
                        <w:top w:val="none" w:sz="0" w:space="0" w:color="auto"/>
                        <w:left w:val="none" w:sz="0" w:space="0" w:color="auto"/>
                        <w:bottom w:val="none" w:sz="0" w:space="0" w:color="auto"/>
                        <w:right w:val="none" w:sz="0" w:space="0" w:color="auto"/>
                      </w:divBdr>
                      <w:divsChild>
                        <w:div w:id="2070882430">
                          <w:marLeft w:val="0"/>
                          <w:marRight w:val="0"/>
                          <w:marTop w:val="0"/>
                          <w:marBottom w:val="0"/>
                          <w:divBdr>
                            <w:top w:val="none" w:sz="0" w:space="0" w:color="auto"/>
                            <w:left w:val="none" w:sz="0" w:space="0" w:color="auto"/>
                            <w:bottom w:val="none" w:sz="0" w:space="0" w:color="auto"/>
                            <w:right w:val="none" w:sz="0" w:space="0" w:color="auto"/>
                          </w:divBdr>
                          <w:divsChild>
                            <w:div w:id="1845969721">
                              <w:marLeft w:val="0"/>
                              <w:marRight w:val="0"/>
                              <w:marTop w:val="0"/>
                              <w:marBottom w:val="0"/>
                              <w:divBdr>
                                <w:top w:val="none" w:sz="0" w:space="0" w:color="auto"/>
                                <w:left w:val="none" w:sz="0" w:space="0" w:color="auto"/>
                                <w:bottom w:val="none" w:sz="0" w:space="0" w:color="auto"/>
                                <w:right w:val="none" w:sz="0" w:space="0" w:color="auto"/>
                              </w:divBdr>
                              <w:divsChild>
                                <w:div w:id="308217916">
                                  <w:marLeft w:val="0"/>
                                  <w:marRight w:val="0"/>
                                  <w:marTop w:val="0"/>
                                  <w:marBottom w:val="0"/>
                                  <w:divBdr>
                                    <w:top w:val="none" w:sz="0" w:space="0" w:color="auto"/>
                                    <w:left w:val="none" w:sz="0" w:space="0" w:color="auto"/>
                                    <w:bottom w:val="none" w:sz="0" w:space="0" w:color="auto"/>
                                    <w:right w:val="none" w:sz="0" w:space="0" w:color="auto"/>
                                  </w:divBdr>
                                  <w:divsChild>
                                    <w:div w:id="375668891">
                                      <w:marLeft w:val="0"/>
                                      <w:marRight w:val="0"/>
                                      <w:marTop w:val="0"/>
                                      <w:marBottom w:val="0"/>
                                      <w:divBdr>
                                        <w:top w:val="none" w:sz="0" w:space="0" w:color="auto"/>
                                        <w:left w:val="none" w:sz="0" w:space="0" w:color="auto"/>
                                        <w:bottom w:val="none" w:sz="0" w:space="0" w:color="auto"/>
                                        <w:right w:val="none" w:sz="0" w:space="0" w:color="auto"/>
                                      </w:divBdr>
                                      <w:divsChild>
                                        <w:div w:id="128985764">
                                          <w:marLeft w:val="0"/>
                                          <w:marRight w:val="0"/>
                                          <w:marTop w:val="100"/>
                                          <w:marBottom w:val="100"/>
                                          <w:divBdr>
                                            <w:top w:val="none" w:sz="0" w:space="0" w:color="auto"/>
                                            <w:left w:val="none" w:sz="0" w:space="0" w:color="auto"/>
                                            <w:bottom w:val="none" w:sz="0" w:space="0" w:color="auto"/>
                                            <w:right w:val="none" w:sz="0" w:space="0" w:color="auto"/>
                                          </w:divBdr>
                                        </w:div>
                                        <w:div w:id="3573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52380">
                              <w:marLeft w:val="0"/>
                              <w:marRight w:val="0"/>
                              <w:marTop w:val="0"/>
                              <w:marBottom w:val="0"/>
                              <w:divBdr>
                                <w:top w:val="none" w:sz="0" w:space="0" w:color="auto"/>
                                <w:left w:val="none" w:sz="0" w:space="0" w:color="auto"/>
                                <w:bottom w:val="none" w:sz="0" w:space="0" w:color="auto"/>
                                <w:right w:val="none" w:sz="0" w:space="0" w:color="auto"/>
                              </w:divBdr>
                              <w:divsChild>
                                <w:div w:id="566383821">
                                  <w:marLeft w:val="0"/>
                                  <w:marRight w:val="0"/>
                                  <w:marTop w:val="0"/>
                                  <w:marBottom w:val="0"/>
                                  <w:divBdr>
                                    <w:top w:val="none" w:sz="0" w:space="0" w:color="auto"/>
                                    <w:left w:val="none" w:sz="0" w:space="0" w:color="auto"/>
                                    <w:bottom w:val="none" w:sz="0" w:space="0" w:color="auto"/>
                                    <w:right w:val="none" w:sz="0" w:space="0" w:color="auto"/>
                                  </w:divBdr>
                                  <w:divsChild>
                                    <w:div w:id="113989322">
                                      <w:marLeft w:val="0"/>
                                      <w:marRight w:val="0"/>
                                      <w:marTop w:val="0"/>
                                      <w:marBottom w:val="0"/>
                                      <w:divBdr>
                                        <w:top w:val="none" w:sz="0" w:space="0" w:color="auto"/>
                                        <w:left w:val="none" w:sz="0" w:space="0" w:color="auto"/>
                                        <w:bottom w:val="none" w:sz="0" w:space="0" w:color="auto"/>
                                        <w:right w:val="none" w:sz="0" w:space="0" w:color="auto"/>
                                      </w:divBdr>
                                      <w:divsChild>
                                        <w:div w:id="12983217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48129035">
      <w:bodyDiv w:val="1"/>
      <w:marLeft w:val="0"/>
      <w:marRight w:val="0"/>
      <w:marTop w:val="0"/>
      <w:marBottom w:val="0"/>
      <w:divBdr>
        <w:top w:val="none" w:sz="0" w:space="0" w:color="auto"/>
        <w:left w:val="none" w:sz="0" w:space="0" w:color="auto"/>
        <w:bottom w:val="none" w:sz="0" w:space="0" w:color="auto"/>
        <w:right w:val="none" w:sz="0" w:space="0" w:color="auto"/>
      </w:divBdr>
    </w:div>
    <w:div w:id="1398553035">
      <w:bodyDiv w:val="1"/>
      <w:marLeft w:val="0"/>
      <w:marRight w:val="0"/>
      <w:marTop w:val="0"/>
      <w:marBottom w:val="0"/>
      <w:divBdr>
        <w:top w:val="none" w:sz="0" w:space="0" w:color="auto"/>
        <w:left w:val="none" w:sz="0" w:space="0" w:color="auto"/>
        <w:bottom w:val="none" w:sz="0" w:space="0" w:color="auto"/>
        <w:right w:val="none" w:sz="0" w:space="0" w:color="auto"/>
      </w:divBdr>
    </w:div>
    <w:div w:id="1444883863">
      <w:bodyDiv w:val="1"/>
      <w:marLeft w:val="0"/>
      <w:marRight w:val="0"/>
      <w:marTop w:val="0"/>
      <w:marBottom w:val="0"/>
      <w:divBdr>
        <w:top w:val="none" w:sz="0" w:space="0" w:color="auto"/>
        <w:left w:val="none" w:sz="0" w:space="0" w:color="auto"/>
        <w:bottom w:val="none" w:sz="0" w:space="0" w:color="auto"/>
        <w:right w:val="none" w:sz="0" w:space="0" w:color="auto"/>
      </w:divBdr>
    </w:div>
    <w:div w:id="1456676128">
      <w:bodyDiv w:val="1"/>
      <w:marLeft w:val="0"/>
      <w:marRight w:val="0"/>
      <w:marTop w:val="0"/>
      <w:marBottom w:val="0"/>
      <w:divBdr>
        <w:top w:val="none" w:sz="0" w:space="0" w:color="auto"/>
        <w:left w:val="none" w:sz="0" w:space="0" w:color="auto"/>
        <w:bottom w:val="none" w:sz="0" w:space="0" w:color="auto"/>
        <w:right w:val="none" w:sz="0" w:space="0" w:color="auto"/>
      </w:divBdr>
    </w:div>
    <w:div w:id="1504709514">
      <w:bodyDiv w:val="1"/>
      <w:marLeft w:val="0"/>
      <w:marRight w:val="0"/>
      <w:marTop w:val="0"/>
      <w:marBottom w:val="0"/>
      <w:divBdr>
        <w:top w:val="none" w:sz="0" w:space="0" w:color="auto"/>
        <w:left w:val="none" w:sz="0" w:space="0" w:color="auto"/>
        <w:bottom w:val="none" w:sz="0" w:space="0" w:color="auto"/>
        <w:right w:val="none" w:sz="0" w:space="0" w:color="auto"/>
      </w:divBdr>
    </w:div>
    <w:div w:id="1548032010">
      <w:bodyDiv w:val="1"/>
      <w:marLeft w:val="0"/>
      <w:marRight w:val="0"/>
      <w:marTop w:val="0"/>
      <w:marBottom w:val="0"/>
      <w:divBdr>
        <w:top w:val="none" w:sz="0" w:space="0" w:color="auto"/>
        <w:left w:val="none" w:sz="0" w:space="0" w:color="auto"/>
        <w:bottom w:val="none" w:sz="0" w:space="0" w:color="auto"/>
        <w:right w:val="none" w:sz="0" w:space="0" w:color="auto"/>
      </w:divBdr>
      <w:divsChild>
        <w:div w:id="198982175">
          <w:marLeft w:val="0"/>
          <w:marRight w:val="0"/>
          <w:marTop w:val="0"/>
          <w:marBottom w:val="0"/>
          <w:divBdr>
            <w:top w:val="none" w:sz="0" w:space="0" w:color="auto"/>
            <w:left w:val="none" w:sz="0" w:space="0" w:color="auto"/>
            <w:bottom w:val="none" w:sz="0" w:space="0" w:color="auto"/>
            <w:right w:val="none" w:sz="0" w:space="0" w:color="auto"/>
          </w:divBdr>
        </w:div>
      </w:divsChild>
    </w:div>
    <w:div w:id="1559168372">
      <w:bodyDiv w:val="1"/>
      <w:marLeft w:val="0"/>
      <w:marRight w:val="0"/>
      <w:marTop w:val="0"/>
      <w:marBottom w:val="0"/>
      <w:divBdr>
        <w:top w:val="none" w:sz="0" w:space="0" w:color="auto"/>
        <w:left w:val="none" w:sz="0" w:space="0" w:color="auto"/>
        <w:bottom w:val="none" w:sz="0" w:space="0" w:color="auto"/>
        <w:right w:val="none" w:sz="0" w:space="0" w:color="auto"/>
      </w:divBdr>
    </w:div>
    <w:div w:id="1667173349">
      <w:bodyDiv w:val="1"/>
      <w:marLeft w:val="0"/>
      <w:marRight w:val="0"/>
      <w:marTop w:val="0"/>
      <w:marBottom w:val="0"/>
      <w:divBdr>
        <w:top w:val="none" w:sz="0" w:space="0" w:color="auto"/>
        <w:left w:val="none" w:sz="0" w:space="0" w:color="auto"/>
        <w:bottom w:val="none" w:sz="0" w:space="0" w:color="auto"/>
        <w:right w:val="none" w:sz="0" w:space="0" w:color="auto"/>
      </w:divBdr>
    </w:div>
    <w:div w:id="1673680265">
      <w:bodyDiv w:val="1"/>
      <w:marLeft w:val="0"/>
      <w:marRight w:val="0"/>
      <w:marTop w:val="0"/>
      <w:marBottom w:val="0"/>
      <w:divBdr>
        <w:top w:val="none" w:sz="0" w:space="0" w:color="auto"/>
        <w:left w:val="none" w:sz="0" w:space="0" w:color="auto"/>
        <w:bottom w:val="none" w:sz="0" w:space="0" w:color="auto"/>
        <w:right w:val="none" w:sz="0" w:space="0" w:color="auto"/>
      </w:divBdr>
    </w:div>
    <w:div w:id="1739476240">
      <w:bodyDiv w:val="1"/>
      <w:marLeft w:val="0"/>
      <w:marRight w:val="0"/>
      <w:marTop w:val="0"/>
      <w:marBottom w:val="0"/>
      <w:divBdr>
        <w:top w:val="none" w:sz="0" w:space="0" w:color="auto"/>
        <w:left w:val="none" w:sz="0" w:space="0" w:color="auto"/>
        <w:bottom w:val="none" w:sz="0" w:space="0" w:color="auto"/>
        <w:right w:val="none" w:sz="0" w:space="0" w:color="auto"/>
      </w:divBdr>
    </w:div>
    <w:div w:id="1758478585">
      <w:bodyDiv w:val="1"/>
      <w:marLeft w:val="0"/>
      <w:marRight w:val="0"/>
      <w:marTop w:val="0"/>
      <w:marBottom w:val="0"/>
      <w:divBdr>
        <w:top w:val="none" w:sz="0" w:space="0" w:color="auto"/>
        <w:left w:val="none" w:sz="0" w:space="0" w:color="auto"/>
        <w:bottom w:val="none" w:sz="0" w:space="0" w:color="auto"/>
        <w:right w:val="none" w:sz="0" w:space="0" w:color="auto"/>
      </w:divBdr>
    </w:div>
    <w:div w:id="1844776219">
      <w:bodyDiv w:val="1"/>
      <w:marLeft w:val="0"/>
      <w:marRight w:val="0"/>
      <w:marTop w:val="0"/>
      <w:marBottom w:val="0"/>
      <w:divBdr>
        <w:top w:val="none" w:sz="0" w:space="0" w:color="auto"/>
        <w:left w:val="none" w:sz="0" w:space="0" w:color="auto"/>
        <w:bottom w:val="none" w:sz="0" w:space="0" w:color="auto"/>
        <w:right w:val="none" w:sz="0" w:space="0" w:color="auto"/>
      </w:divBdr>
    </w:div>
    <w:div w:id="1958101734">
      <w:bodyDiv w:val="1"/>
      <w:marLeft w:val="0"/>
      <w:marRight w:val="0"/>
      <w:marTop w:val="0"/>
      <w:marBottom w:val="0"/>
      <w:divBdr>
        <w:top w:val="none" w:sz="0" w:space="0" w:color="auto"/>
        <w:left w:val="none" w:sz="0" w:space="0" w:color="auto"/>
        <w:bottom w:val="none" w:sz="0" w:space="0" w:color="auto"/>
        <w:right w:val="none" w:sz="0" w:space="0" w:color="auto"/>
      </w:divBdr>
    </w:div>
    <w:div w:id="1996831917">
      <w:bodyDiv w:val="1"/>
      <w:marLeft w:val="0"/>
      <w:marRight w:val="0"/>
      <w:marTop w:val="0"/>
      <w:marBottom w:val="0"/>
      <w:divBdr>
        <w:top w:val="none" w:sz="0" w:space="0" w:color="auto"/>
        <w:left w:val="none" w:sz="0" w:space="0" w:color="auto"/>
        <w:bottom w:val="none" w:sz="0" w:space="0" w:color="auto"/>
        <w:right w:val="none" w:sz="0" w:space="0" w:color="auto"/>
      </w:divBdr>
    </w:div>
    <w:div w:id="2089226591">
      <w:bodyDiv w:val="1"/>
      <w:marLeft w:val="0"/>
      <w:marRight w:val="0"/>
      <w:marTop w:val="0"/>
      <w:marBottom w:val="0"/>
      <w:divBdr>
        <w:top w:val="none" w:sz="0" w:space="0" w:color="auto"/>
        <w:left w:val="none" w:sz="0" w:space="0" w:color="auto"/>
        <w:bottom w:val="none" w:sz="0" w:space="0" w:color="auto"/>
        <w:right w:val="none" w:sz="0" w:space="0" w:color="auto"/>
      </w:divBdr>
    </w:div>
    <w:div w:id="2099910317">
      <w:bodyDiv w:val="1"/>
      <w:marLeft w:val="0"/>
      <w:marRight w:val="0"/>
      <w:marTop w:val="0"/>
      <w:marBottom w:val="0"/>
      <w:divBdr>
        <w:top w:val="none" w:sz="0" w:space="0" w:color="auto"/>
        <w:left w:val="none" w:sz="0" w:space="0" w:color="auto"/>
        <w:bottom w:val="none" w:sz="0" w:space="0" w:color="auto"/>
        <w:right w:val="none" w:sz="0" w:space="0" w:color="auto"/>
      </w:divBdr>
    </w:div>
    <w:div w:id="2109958018">
      <w:bodyDiv w:val="1"/>
      <w:marLeft w:val="0"/>
      <w:marRight w:val="0"/>
      <w:marTop w:val="0"/>
      <w:marBottom w:val="0"/>
      <w:divBdr>
        <w:top w:val="none" w:sz="0" w:space="0" w:color="auto"/>
        <w:left w:val="none" w:sz="0" w:space="0" w:color="auto"/>
        <w:bottom w:val="none" w:sz="0" w:space="0" w:color="auto"/>
        <w:right w:val="none" w:sz="0" w:space="0" w:color="auto"/>
      </w:divBdr>
    </w:div>
    <w:div w:id="2124566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ecfr.gov/current/title-36/chapter-XI/part-1194" TargetMode="External"/><Relationship Id="rId13" Type="http://schemas.openxmlformats.org/officeDocument/2006/relationships/hyperlink" Target="https://adrianroselli.com/2020/06/accessibe-will-get-you-sued.html" TargetMode="External"/><Relationship Id="rId3" Type="http://schemas.openxmlformats.org/officeDocument/2006/relationships/hyperlink" Target="https://digitalcommons.law.yale.edu/cgi/viewcontent.cgi?article=5831&amp;context=ylj" TargetMode="External"/><Relationship Id="rId7" Type="http://schemas.openxmlformats.org/officeDocument/2006/relationships/hyperlink" Target="https://karlgroves.com/2012/04/19/can-assistive-technology-make-a-website-accessible" TargetMode="External"/><Relationship Id="rId12" Type="http://schemas.openxmlformats.org/officeDocument/2006/relationships/hyperlink" Target="https://adrianroselli.com/2015/11/be-wary-of-add-on-accessibility.html" TargetMode="External"/><Relationship Id="rId2" Type="http://schemas.openxmlformats.org/officeDocument/2006/relationships/hyperlink" Target="https://www.ftc.gov/sites/default/files/documents/statutes/federal-trade-commission-act/ftc_act_incorporatingus_safe_web_act.pdf" TargetMode="External"/><Relationship Id="rId1" Type="http://schemas.openxmlformats.org/officeDocument/2006/relationships/hyperlink" Target="http://uscode.house.gov/view.xhtml?req=granuleid%3AUSC-prelim-title15-chapter2-subchapter1&amp;edition=prelim" TargetMode="External"/><Relationship Id="rId6" Type="http://schemas.openxmlformats.org/officeDocument/2006/relationships/hyperlink" Target="https://overlayfactsheet.com/" TargetMode="External"/><Relationship Id="rId11" Type="http://schemas.openxmlformats.org/officeDocument/2006/relationships/hyperlink" Target="https://en.wikipedia.org/wiki/Robert_Cialdini" TargetMode="External"/><Relationship Id="rId5" Type="http://schemas.openxmlformats.org/officeDocument/2006/relationships/hyperlink" Target="https://groups.google.com/g/comp.infosystems.www.authoring.html/c/vU-Z_LnBX64/m/VA2ICES_MQkJ?hl=en&amp;pli=1" TargetMode="External"/><Relationship Id="rId10" Type="http://schemas.openxmlformats.org/officeDocument/2006/relationships/hyperlink" Target="https://www.webfx.com/blog/marketing/what-is-a-good-conversion-rate/" TargetMode="External"/><Relationship Id="rId4" Type="http://schemas.openxmlformats.org/officeDocument/2006/relationships/hyperlink" Target="https://law.jrank.org/pages/11799/Deceptive-Trade-Practices.html" TargetMode="External"/><Relationship Id="rId9" Type="http://schemas.openxmlformats.org/officeDocument/2006/relationships/hyperlink" Target="https://www.etsi.org/deliver/etsi_en/301500_301599/301549/01.01.02_60/en_301549v010102p.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8F75C-0054-0E40-958D-F974160951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1752</TotalTime>
  <Pages>32</Pages>
  <Words>5483</Words>
  <Characters>31254</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Truth in advertising does not exist for overlay vendors</vt:lpstr>
    </vt:vector>
  </TitlesOfParts>
  <Manager/>
  <Company/>
  <LinksUpToDate>false</LinksUpToDate>
  <CharactersWithSpaces>36664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Truth in advertising does not exist for overlay vendors</dc:title>
  <dc:subject>False advertising</dc:subject>
  <dc:creator>Karl Groves</dc:creator>
  <cp:keywords/>
  <dc:description/>
  <cp:lastModifiedBy>Karl Groves</cp:lastModifiedBy>
  <cp:revision>34</cp:revision>
  <cp:lastPrinted>2021-12-04T16:47:00Z</cp:lastPrinted>
  <dcterms:created xsi:type="dcterms:W3CDTF">2021-10-16T09:06:00Z</dcterms:created>
  <dcterms:modified xsi:type="dcterms:W3CDTF">2021-12-04T16:48:00Z</dcterms:modified>
  <cp:category/>
</cp:coreProperties>
</file>